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F9DC7" w14:textId="11A8737F" w:rsidR="00BA3811" w:rsidRPr="00BA3811" w:rsidRDefault="00BA3811" w:rsidP="00BA3811">
      <w:pPr>
        <w:rPr>
          <w:b/>
          <w:bCs/>
        </w:rPr>
      </w:pPr>
      <w:r w:rsidRPr="00BA3811">
        <w:rPr>
          <w:b/>
          <w:bCs/>
        </w:rPr>
        <w:t>Программа для родителей (начальный уровень)</w:t>
      </w:r>
    </w:p>
    <w:p w14:paraId="0A0C4EB9" w14:textId="06639905" w:rsidR="00BA3811" w:rsidRPr="00BA3811" w:rsidRDefault="00BA3811" w:rsidP="00BA3811">
      <w:pPr>
        <w:rPr>
          <w:b/>
          <w:bCs/>
        </w:rPr>
      </w:pPr>
      <w:r w:rsidRPr="00BA3811">
        <w:rPr>
          <w:b/>
          <w:bCs/>
        </w:rPr>
        <w:t>Рассматриваемые темы в соответствии с Международным стандартом по образованию 2021 года:</w:t>
      </w:r>
    </w:p>
    <w:p w14:paraId="2206DD4E" w14:textId="35F20C0A" w:rsidR="00BA3811" w:rsidRDefault="00BA3811" w:rsidP="00BA3811">
      <w:r>
        <w:t>•         деятельность Российского антидопингового агентства «РУСАДА»;</w:t>
      </w:r>
    </w:p>
    <w:p w14:paraId="3D187B4E" w14:textId="21C4B074" w:rsidR="00BA3811" w:rsidRDefault="00BA3811" w:rsidP="00BA3811">
      <w:r>
        <w:t>•         определение допинга согласно Всемирному антидопинговому кодексу;</w:t>
      </w:r>
    </w:p>
    <w:p w14:paraId="65D7D828" w14:textId="11B21D4C" w:rsidR="00BA3811" w:rsidRDefault="00BA3811" w:rsidP="00BA3811">
      <w:r>
        <w:t>•         виды нарушений антидопинговых правил;</w:t>
      </w:r>
    </w:p>
    <w:p w14:paraId="3B12E336" w14:textId="791AA733" w:rsidR="00BA3811" w:rsidRDefault="00BA3811" w:rsidP="00BA3811">
      <w:r>
        <w:t>•         роль окружения в процессе формирования антидопинговой культуры спортсмена;</w:t>
      </w:r>
    </w:p>
    <w:p w14:paraId="3DF0E1EB" w14:textId="0E8D5162" w:rsidR="00BA3811" w:rsidRDefault="00BA3811" w:rsidP="00BA3811">
      <w:r>
        <w:t>•         роль родителей в системе профилактики нарушений антидопинговых правил;</w:t>
      </w:r>
    </w:p>
    <w:p w14:paraId="74014E4A" w14:textId="5E77C7D5" w:rsidR="00BA3811" w:rsidRDefault="00BA3811" w:rsidP="00BA3811">
      <w:r>
        <w:t>•         проблема допинга вне профессионального спорта;</w:t>
      </w:r>
    </w:p>
    <w:p w14:paraId="40AC1B36" w14:textId="343A2F2A" w:rsidR="00BA3811" w:rsidRDefault="00BA3811" w:rsidP="00BA3811">
      <w:r>
        <w:t>•         группы риска;</w:t>
      </w:r>
    </w:p>
    <w:p w14:paraId="067C7D9D" w14:textId="3730309B" w:rsidR="00BA3811" w:rsidRDefault="00BA3811" w:rsidP="00BA3811">
      <w:r>
        <w:t>•         последствия допинга;</w:t>
      </w:r>
    </w:p>
    <w:p w14:paraId="1D598E54" w14:textId="4EC575B0" w:rsidR="00BA3811" w:rsidRDefault="00BA3811" w:rsidP="00BA3811">
      <w:r>
        <w:t>•         сервисы по проверке лекарственных препаратов на наличие в составе запрещенных субстанций;</w:t>
      </w:r>
    </w:p>
    <w:p w14:paraId="0DA10D23" w14:textId="66100935" w:rsidR="00BA3811" w:rsidRDefault="00BA3811" w:rsidP="00BA3811">
      <w:r>
        <w:t>•         знакомство с информационными ресурсами РУСАДА и онлайн-курсом rusada.triagonal.net</w:t>
      </w:r>
    </w:p>
    <w:p w14:paraId="76819D7A" w14:textId="77777777" w:rsidR="00BA3811" w:rsidRDefault="00BA3811" w:rsidP="00BA3811"/>
    <w:p w14:paraId="7740716D" w14:textId="103E1D82" w:rsidR="00BA3811" w:rsidRPr="00BA3811" w:rsidRDefault="00BA3811" w:rsidP="00BA3811">
      <w:pPr>
        <w:rPr>
          <w:b/>
          <w:bCs/>
        </w:rPr>
      </w:pPr>
      <w:r w:rsidRPr="00BA3811">
        <w:rPr>
          <w:b/>
          <w:bCs/>
        </w:rPr>
        <w:t>Программа для родителей (продвинутый уровень)</w:t>
      </w:r>
    </w:p>
    <w:p w14:paraId="53FE3E37" w14:textId="39FEC33E" w:rsidR="00BA3811" w:rsidRPr="00BA3811" w:rsidRDefault="00BA3811" w:rsidP="00BA3811">
      <w:pPr>
        <w:rPr>
          <w:b/>
          <w:bCs/>
        </w:rPr>
      </w:pPr>
      <w:r w:rsidRPr="00BA3811">
        <w:rPr>
          <w:b/>
          <w:bCs/>
        </w:rPr>
        <w:t>Рассматриваемые темы в соответствии с Международным стандартом по образованию 2021 года:</w:t>
      </w:r>
    </w:p>
    <w:p w14:paraId="7D64BEC8" w14:textId="7D94F225" w:rsidR="00BA3811" w:rsidRDefault="00BA3811" w:rsidP="00BA3811">
      <w:r>
        <w:t>•         документы, регламентирующие антидопинговую деятельность;</w:t>
      </w:r>
    </w:p>
    <w:p w14:paraId="724C4068" w14:textId="561A605D" w:rsidR="00BA3811" w:rsidRDefault="00BA3811" w:rsidP="00BA3811">
      <w:r>
        <w:t>•         виды нарушений антидопинговых правил;</w:t>
      </w:r>
    </w:p>
    <w:p w14:paraId="78E877B6" w14:textId="4CEFB16B" w:rsidR="00BA3811" w:rsidRDefault="00BA3811" w:rsidP="00BA3811">
      <w:r>
        <w:t>•         ответственность спортсмена и персонала спортсмена за нарушение антидопинговых правил;</w:t>
      </w:r>
    </w:p>
    <w:p w14:paraId="496B04F3" w14:textId="22762359" w:rsidR="00BA3811" w:rsidRDefault="00BA3811" w:rsidP="00BA3811">
      <w:r>
        <w:t>•         сервисы по проверке лекарственных препаратов на наличие в составе запрещенных субстанций;</w:t>
      </w:r>
    </w:p>
    <w:p w14:paraId="71CF28A0" w14:textId="2936E021" w:rsidR="00BA3811" w:rsidRDefault="00BA3811" w:rsidP="00BA3811">
      <w:r>
        <w:t>•         правила оформления запросов на терапевтическое использование (ТИ);</w:t>
      </w:r>
    </w:p>
    <w:p w14:paraId="15B0A646" w14:textId="394120D0" w:rsidR="00BA3811" w:rsidRDefault="00BA3811" w:rsidP="00BA3811">
      <w:r>
        <w:t>•         процедура допинг-контроля;</w:t>
      </w:r>
    </w:p>
    <w:p w14:paraId="2FBFFEAC" w14:textId="1294A8B4" w:rsidR="00BA3811" w:rsidRDefault="00BA3811" w:rsidP="00BA3811">
      <w:r>
        <w:t>•         образовательные программы для спортсменов, состоящих в пулах тестирования;</w:t>
      </w:r>
    </w:p>
    <w:p w14:paraId="6DCD61DF" w14:textId="6C18AC66" w:rsidR="00BA3811" w:rsidRDefault="00BA3811" w:rsidP="00BA3811">
      <w:r>
        <w:t>•         пулы тестирования и система ADAMS;</w:t>
      </w:r>
    </w:p>
    <w:p w14:paraId="0EC39C5A" w14:textId="7B30976D" w:rsidR="00B8230A" w:rsidRDefault="00BA3811" w:rsidP="00BA3811">
      <w:r>
        <w:t>•         запрещенное сотрудничество.</w:t>
      </w:r>
    </w:p>
    <w:sectPr w:rsidR="00B8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C5B"/>
    <w:rsid w:val="00513C5B"/>
    <w:rsid w:val="00886CBF"/>
    <w:rsid w:val="00B25A76"/>
    <w:rsid w:val="00B401A4"/>
    <w:rsid w:val="00B8230A"/>
    <w:rsid w:val="00BA3811"/>
    <w:rsid w:val="00C24B5E"/>
    <w:rsid w:val="00CA5B93"/>
    <w:rsid w:val="00D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34B3"/>
  <w15:chartTrackingRefBased/>
  <w15:docId w15:val="{7BE1CF75-1C69-48B2-A532-E17BCD3E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2021-11-17T08:25:00Z</dcterms:created>
  <dcterms:modified xsi:type="dcterms:W3CDTF">2021-11-17T08:26:00Z</dcterms:modified>
</cp:coreProperties>
</file>