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9C" w:rsidRPr="0080019C" w:rsidRDefault="0080019C" w:rsidP="0080019C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b/>
          <w:bCs/>
          <w:caps/>
          <w:color w:val="7C4737"/>
          <w:kern w:val="36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b/>
          <w:bCs/>
          <w:caps/>
          <w:color w:val="7C4737"/>
          <w:kern w:val="36"/>
          <w:sz w:val="24"/>
          <w:szCs w:val="24"/>
          <w:lang w:eastAsia="ru-RU"/>
        </w:rPr>
        <w:t>&lt;ПИСЬМО&gt; МИНСТРОЯ РОССИИ ОТ 24.03.2017 N 9576-ТБ/02 "О ПОВЫШЕНИИ КВАЛИФИКАЦИИ СПЕЦИАЛИСТОВ В ОБЛАСТИ СТРОИТЕЛЬСТВА"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МИНИСТЕРСТВО СТРОИТЕЛЬСТВА И ЖИЛИЩНО-КОММУНАЛЬНОГО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ХОЗЯЙСТВА РОССИЙСКОЙ ФЕДЕРАЦИИ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ПИСЬМО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 24 марта 2017 г. N 9576-ТБ/02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Правовой департамент Министерства строительства и жилищно-коммунального хозяйства Российской Федерации в рамках своей компетенции рассмотрел обращение и сообщает, что проект приказа Минстроя России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строительства", подготовленный во исполнение пункта 2 Плана-графика по подготовке проектов актов Правительства Российской Федерации и федеральных органов исполнительной власти, иных актов, необходимых для реализации норм Федерального закона </w:t>
      </w:r>
      <w:hyperlink r:id="rId4" w:tooltip="Федеральный закон от 03.07.2016 N 372-ФЗ (ред. от 28.12.2016)" w:history="1">
        <w:r w:rsidRPr="0080019C">
          <w:rPr>
            <w:rFonts w:ascii="Roboto" w:eastAsia="Times New Roman" w:hAnsi="Roboto" w:cs="Times New Roman"/>
            <w:color w:val="835C42"/>
            <w:sz w:val="24"/>
            <w:szCs w:val="24"/>
            <w:u w:val="single"/>
            <w:lang w:eastAsia="ru-RU"/>
          </w:rPr>
          <w:t>от 3 июля 2016 года N 372-ФЗ</w:t>
        </w:r>
      </w:hyperlink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"О внесении изменений в </w:t>
      </w:r>
      <w:hyperlink r:id="rId5" w:tooltip="Градостроительный кодекс Российской Федерации. ГСК РФ" w:history="1">
        <w:r w:rsidRPr="0080019C">
          <w:rPr>
            <w:rFonts w:ascii="Roboto" w:eastAsia="Times New Roman" w:hAnsi="Roboto" w:cs="Times New Roman"/>
            <w:color w:val="835C42"/>
            <w:sz w:val="24"/>
            <w:szCs w:val="24"/>
            <w:u w:val="single"/>
            <w:lang w:eastAsia="ru-RU"/>
          </w:rPr>
          <w:t>Градостроительный кодекс</w:t>
        </w:r>
      </w:hyperlink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Российской Федерации и отдельные законодательные акты Российской Федерации", от 5 августа 2016 г. N 5751п-П9, утвержденного поручением Правительства Российской Федерации N ДК-П9-4721, содержит 285 направлений подготовки и специальностей высшего образования в области строительства и смежных областях.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соответствии с пунктом 4 части 6 статьи </w:t>
      </w:r>
      <w:hyperlink r:id="rId6" w:history="1">
        <w:r w:rsidRPr="0080019C">
          <w:rPr>
            <w:rFonts w:ascii="Roboto" w:eastAsia="Times New Roman" w:hAnsi="Roboto" w:cs="Times New Roman"/>
            <w:color w:val="835C42"/>
            <w:sz w:val="24"/>
            <w:szCs w:val="24"/>
            <w:u w:val="single"/>
            <w:lang w:eastAsia="ru-RU"/>
          </w:rPr>
          <w:t>55.5-1</w:t>
        </w:r>
      </w:hyperlink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hyperlink r:id="rId7" w:tooltip="Градостроительный кодекс Российской Федерации. ГСК РФ" w:history="1">
        <w:r w:rsidRPr="0080019C">
          <w:rPr>
            <w:rFonts w:ascii="Roboto" w:eastAsia="Times New Roman" w:hAnsi="Roboto" w:cs="Times New Roman"/>
            <w:color w:val="835C42"/>
            <w:sz w:val="24"/>
            <w:szCs w:val="24"/>
            <w:u w:val="single"/>
            <w:lang w:eastAsia="ru-RU"/>
          </w:rPr>
          <w:t>Градостроительного кодекса</w:t>
        </w:r>
      </w:hyperlink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Российской Федерации в редакции Федерального закона N 372-ФЗ "О внесении изменений в </w:t>
      </w:r>
      <w:hyperlink r:id="rId8" w:tooltip="Градостроительный кодекс Российской Федерации. ГСК РФ" w:history="1">
        <w:r w:rsidRPr="0080019C">
          <w:rPr>
            <w:rFonts w:ascii="Roboto" w:eastAsia="Times New Roman" w:hAnsi="Roboto" w:cs="Times New Roman"/>
            <w:color w:val="835C42"/>
            <w:sz w:val="24"/>
            <w:szCs w:val="24"/>
            <w:u w:val="single"/>
            <w:lang w:eastAsia="ru-RU"/>
          </w:rPr>
          <w:t>Градостроительный кодекс</w:t>
        </w:r>
      </w:hyperlink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Российской Федерации и отдельные законодательные акты Российской Федерации" одним из минимальных требований, предъявляемых к физическому лицу, включаемому, а также включенному в национальный реестр специалистов в области инженерных изысканий и архитектурно-строительного проектирования, в национальный реестр специалистов в области строительства, является повышение квалификации специалиста по направлению подготовки в области строительства не реже одного раза в пять лет.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Статьей 76 Федерального закона </w:t>
      </w:r>
      <w:hyperlink r:id="rId9" w:tooltip="Закон об образовании. N 273-ФЗ от 29.12.2012" w:history="1">
        <w:r w:rsidRPr="0080019C">
          <w:rPr>
            <w:rFonts w:ascii="Roboto" w:eastAsia="Times New Roman" w:hAnsi="Roboto" w:cs="Times New Roman"/>
            <w:color w:val="835C42"/>
            <w:sz w:val="24"/>
            <w:szCs w:val="24"/>
            <w:u w:val="single"/>
            <w:lang w:eastAsia="ru-RU"/>
          </w:rPr>
          <w:t>от 29 декабря 2012 г. N 273-ФЗ</w:t>
        </w:r>
      </w:hyperlink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"Об образовании в Российской Федерации" установлено, что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с учетом потребностей лица, </w:t>
      </w: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организации, по инициативе которых осуществляется дополнительное профессиональное образование.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Заместитель директора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Правового департамента</w:t>
      </w:r>
    </w:p>
    <w:p w:rsidR="0080019C" w:rsidRPr="0080019C" w:rsidRDefault="0080019C" w:rsidP="00800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001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Т.Н.БАРМИНА</w:t>
      </w:r>
    </w:p>
    <w:p w:rsidR="000C4012" w:rsidRDefault="000C4012">
      <w:bookmarkStart w:id="0" w:name="_GoBack"/>
      <w:bookmarkEnd w:id="0"/>
    </w:p>
    <w:sectPr w:rsidR="000C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2"/>
    <w:rsid w:val="000C4012"/>
    <w:rsid w:val="0080019C"/>
    <w:rsid w:val="008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8508-4286-4F94-89BD-13DCDEA4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notes.ru/gsk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notes.ru/gsk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notes.ru/gsk-rf/glava-6.1/statya-55.5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wnotes.ru/gsk-r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awnotes.ru/laws/federalnyy-zakon-ot-03.07.2016-n-372-fz" TargetMode="External"/><Relationship Id="rId9" Type="http://schemas.openxmlformats.org/officeDocument/2006/relationships/hyperlink" Target="https://lawnotes.ru/laws/zakon-ob-obrazov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2021-12-29T07:48:00Z</dcterms:created>
  <dcterms:modified xsi:type="dcterms:W3CDTF">2021-12-29T07:49:00Z</dcterms:modified>
</cp:coreProperties>
</file>