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0B335F" w:rsidRPr="000B335F" w:rsidTr="000B335F">
        <w:tc>
          <w:tcPr>
            <w:tcW w:w="3300" w:type="pct"/>
            <w:shd w:val="clear" w:color="auto" w:fill="FFFFFF"/>
            <w:vAlign w:val="bottom"/>
            <w:hideMark/>
          </w:tcPr>
          <w:p w:rsidR="000B335F" w:rsidRPr="000B335F" w:rsidRDefault="000B335F" w:rsidP="000B335F">
            <w:pPr>
              <w:spacing w:after="0" w:line="240" w:lineRule="auto"/>
              <w:ind w:left="75" w:right="75"/>
              <w:rPr>
                <w:rFonts w:ascii="Times New Roman" w:eastAsia="Times New Roman" w:hAnsi="Times New Roman" w:cs="Times New Roman"/>
                <w:color w:val="22272F"/>
                <w:sz w:val="24"/>
                <w:szCs w:val="24"/>
                <w:lang w:eastAsia="ru-RU"/>
              </w:rPr>
            </w:pPr>
            <w:r w:rsidRPr="000B335F">
              <w:rPr>
                <w:rFonts w:ascii="Times New Roman" w:eastAsia="Times New Roman" w:hAnsi="Times New Roman" w:cs="Times New Roman"/>
                <w:color w:val="22272F"/>
                <w:sz w:val="24"/>
                <w:szCs w:val="24"/>
                <w:lang w:eastAsia="ru-RU"/>
              </w:rPr>
              <w:t>Председатель Правительства</w:t>
            </w:r>
            <w:r w:rsidRPr="000B335F">
              <w:rPr>
                <w:rFonts w:ascii="Times New Roman" w:eastAsia="Times New Roman" w:hAnsi="Times New Roman" w:cs="Times New Roman"/>
                <w:color w:val="22272F"/>
                <w:sz w:val="24"/>
                <w:szCs w:val="24"/>
                <w:lang w:eastAsia="ru-RU"/>
              </w:rPr>
              <w:br/>
              <w:t>Российской Федерации</w:t>
            </w:r>
          </w:p>
        </w:tc>
        <w:tc>
          <w:tcPr>
            <w:tcW w:w="1650" w:type="pct"/>
            <w:shd w:val="clear" w:color="auto" w:fill="FFFFFF"/>
            <w:vAlign w:val="bottom"/>
            <w:hideMark/>
          </w:tcPr>
          <w:p w:rsidR="000B335F" w:rsidRPr="000B335F" w:rsidRDefault="000B335F" w:rsidP="000B335F">
            <w:pPr>
              <w:spacing w:before="75" w:after="75" w:line="240" w:lineRule="auto"/>
              <w:ind w:left="75" w:right="75"/>
              <w:jc w:val="right"/>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Д. Медведев</w:t>
            </w:r>
          </w:p>
        </w:tc>
      </w:tr>
    </w:tbl>
    <w:p w:rsidR="000B335F" w:rsidRPr="000B335F" w:rsidRDefault="000B335F" w:rsidP="000B335F">
      <w:pPr>
        <w:shd w:val="clear" w:color="auto" w:fill="FFFFFF"/>
        <w:spacing w:after="0" w:line="240" w:lineRule="auto"/>
        <w:rPr>
          <w:rFonts w:ascii="Times New Roman" w:eastAsia="Times New Roman" w:hAnsi="Times New Roman" w:cs="Times New Roman"/>
          <w:color w:val="22272F"/>
          <w:sz w:val="23"/>
          <w:szCs w:val="23"/>
          <w:lang w:eastAsia="ru-RU"/>
        </w:rPr>
      </w:pPr>
      <w:r w:rsidRPr="000B335F">
        <w:rPr>
          <w:rFonts w:ascii="Times New Roman" w:eastAsia="Times New Roman" w:hAnsi="Times New Roman" w:cs="Times New Roman"/>
          <w:color w:val="22272F"/>
          <w:sz w:val="23"/>
          <w:szCs w:val="23"/>
          <w:lang w:eastAsia="ru-RU"/>
        </w:rPr>
        <w:t> </w:t>
      </w:r>
    </w:p>
    <w:p w:rsidR="000B335F" w:rsidRPr="000B335F" w:rsidRDefault="000B335F" w:rsidP="000B335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b/>
          <w:bCs/>
          <w:color w:val="22272F"/>
          <w:sz w:val="24"/>
          <w:szCs w:val="24"/>
          <w:lang w:eastAsia="ru-RU"/>
        </w:rPr>
        <w:t>УТВЕРЖДЕНО</w:t>
      </w:r>
      <w:r w:rsidRPr="000B335F">
        <w:rPr>
          <w:rFonts w:ascii="Times New Roman" w:eastAsia="Times New Roman" w:hAnsi="Times New Roman" w:cs="Times New Roman"/>
          <w:b/>
          <w:bCs/>
          <w:color w:val="22272F"/>
          <w:sz w:val="24"/>
          <w:szCs w:val="24"/>
          <w:lang w:eastAsia="ru-RU"/>
        </w:rPr>
        <w:br/>
      </w:r>
      <w:hyperlink r:id="rId4" w:history="1">
        <w:r w:rsidRPr="000B335F">
          <w:rPr>
            <w:rFonts w:ascii="Times New Roman" w:eastAsia="Times New Roman" w:hAnsi="Times New Roman" w:cs="Times New Roman"/>
            <w:b/>
            <w:bCs/>
            <w:color w:val="3272C0"/>
            <w:sz w:val="24"/>
            <w:szCs w:val="24"/>
            <w:u w:val="single"/>
            <w:lang w:eastAsia="ru-RU"/>
          </w:rPr>
          <w:t>постановлением</w:t>
        </w:r>
      </w:hyperlink>
      <w:r w:rsidRPr="000B335F">
        <w:rPr>
          <w:rFonts w:ascii="Times New Roman" w:eastAsia="Times New Roman" w:hAnsi="Times New Roman" w:cs="Times New Roman"/>
          <w:b/>
          <w:bCs/>
          <w:color w:val="22272F"/>
          <w:sz w:val="24"/>
          <w:szCs w:val="24"/>
          <w:lang w:eastAsia="ru-RU"/>
        </w:rPr>
        <w:t> Правительства</w:t>
      </w:r>
      <w:r w:rsidRPr="000B335F">
        <w:rPr>
          <w:rFonts w:ascii="Times New Roman" w:eastAsia="Times New Roman" w:hAnsi="Times New Roman" w:cs="Times New Roman"/>
          <w:b/>
          <w:bCs/>
          <w:color w:val="22272F"/>
          <w:sz w:val="24"/>
          <w:szCs w:val="24"/>
          <w:lang w:eastAsia="ru-RU"/>
        </w:rPr>
        <w:br/>
        <w:t>Российской Федерации</w:t>
      </w:r>
      <w:r w:rsidRPr="000B335F">
        <w:rPr>
          <w:rFonts w:ascii="Times New Roman" w:eastAsia="Times New Roman" w:hAnsi="Times New Roman" w:cs="Times New Roman"/>
          <w:b/>
          <w:bCs/>
          <w:color w:val="22272F"/>
          <w:sz w:val="24"/>
          <w:szCs w:val="24"/>
          <w:lang w:eastAsia="ru-RU"/>
        </w:rPr>
        <w:br/>
        <w:t>от 25 октября 2019 г. N 1365</w:t>
      </w:r>
    </w:p>
    <w:p w:rsidR="000B335F" w:rsidRPr="000B335F" w:rsidRDefault="000B335F" w:rsidP="000B335F">
      <w:pPr>
        <w:shd w:val="clear" w:color="auto" w:fill="FFFFFF"/>
        <w:spacing w:after="0" w:line="240" w:lineRule="auto"/>
        <w:rPr>
          <w:rFonts w:ascii="Times New Roman" w:eastAsia="Times New Roman" w:hAnsi="Times New Roman" w:cs="Times New Roman"/>
          <w:color w:val="22272F"/>
          <w:sz w:val="23"/>
          <w:szCs w:val="23"/>
          <w:lang w:eastAsia="ru-RU"/>
        </w:rPr>
      </w:pPr>
      <w:r w:rsidRPr="000B335F">
        <w:rPr>
          <w:rFonts w:ascii="Times New Roman" w:eastAsia="Times New Roman" w:hAnsi="Times New Roman" w:cs="Times New Roman"/>
          <w:color w:val="22272F"/>
          <w:sz w:val="23"/>
          <w:szCs w:val="23"/>
          <w:lang w:eastAsia="ru-RU"/>
        </w:rPr>
        <w:t> </w:t>
      </w:r>
    </w:p>
    <w:p w:rsidR="000B335F" w:rsidRPr="000B335F" w:rsidRDefault="000B335F" w:rsidP="000B335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0B335F">
        <w:rPr>
          <w:rFonts w:ascii="Times New Roman" w:eastAsia="Times New Roman" w:hAnsi="Times New Roman" w:cs="Times New Roman"/>
          <w:b/>
          <w:bCs/>
          <w:color w:val="22272F"/>
          <w:sz w:val="30"/>
          <w:szCs w:val="30"/>
          <w:lang w:eastAsia="ru-RU"/>
        </w:rPr>
        <w:t>Положение</w:t>
      </w:r>
      <w:r w:rsidRPr="000B335F">
        <w:rPr>
          <w:rFonts w:ascii="Times New Roman" w:eastAsia="Times New Roman" w:hAnsi="Times New Roman" w:cs="Times New Roman"/>
          <w:b/>
          <w:bCs/>
          <w:color w:val="22272F"/>
          <w:sz w:val="30"/>
          <w:szCs w:val="30"/>
          <w:lang w:eastAsia="ru-RU"/>
        </w:rPr>
        <w:br/>
        <w:t>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0B335F" w:rsidRPr="000B335F" w:rsidRDefault="000B335F" w:rsidP="000B335F">
      <w:pPr>
        <w:shd w:val="clear" w:color="auto" w:fill="FFFFFF"/>
        <w:spacing w:after="0" w:line="240" w:lineRule="auto"/>
        <w:rPr>
          <w:rFonts w:ascii="Times New Roman" w:eastAsia="Times New Roman" w:hAnsi="Times New Roman" w:cs="Times New Roman"/>
          <w:color w:val="22272F"/>
          <w:sz w:val="23"/>
          <w:szCs w:val="23"/>
          <w:lang w:eastAsia="ru-RU"/>
        </w:rPr>
      </w:pPr>
      <w:r w:rsidRPr="000B335F">
        <w:rPr>
          <w:rFonts w:ascii="Times New Roman" w:eastAsia="Times New Roman" w:hAnsi="Times New Roman" w:cs="Times New Roman"/>
          <w:color w:val="22272F"/>
          <w:sz w:val="23"/>
          <w:szCs w:val="23"/>
          <w:lang w:eastAsia="ru-RU"/>
        </w:rPr>
        <w:t> </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1. Настоящее Положение устанавливает порядок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(далее - аттестация), в том числе категории работников, проходящих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0B335F" w:rsidRPr="000B335F" w:rsidRDefault="000B335F" w:rsidP="000B335F">
      <w:pPr>
        <w:shd w:val="clear" w:color="auto" w:fill="FFFFFF"/>
        <w:spacing w:after="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2. Аттестацию, в том числе первичную аттестацию в случаях, предусмотренных </w:t>
      </w:r>
      <w:hyperlink r:id="rId5" w:anchor="block_1413" w:history="1">
        <w:r w:rsidRPr="000B335F">
          <w:rPr>
            <w:rFonts w:ascii="Times New Roman" w:eastAsia="Times New Roman" w:hAnsi="Times New Roman" w:cs="Times New Roman"/>
            <w:color w:val="3272C0"/>
            <w:sz w:val="24"/>
            <w:szCs w:val="24"/>
            <w:u w:val="single"/>
            <w:lang w:eastAsia="ru-RU"/>
          </w:rPr>
          <w:t>пунктом 3 статьи 14.1</w:t>
        </w:r>
      </w:hyperlink>
      <w:r w:rsidRPr="000B335F">
        <w:rPr>
          <w:rFonts w:ascii="Times New Roman" w:eastAsia="Times New Roman" w:hAnsi="Times New Roman" w:cs="Times New Roman"/>
          <w:color w:val="464C55"/>
          <w:sz w:val="24"/>
          <w:szCs w:val="24"/>
          <w:lang w:eastAsia="ru-RU"/>
        </w:rPr>
        <w:t> Федерального закона "О промышленной безопасности опасных производственных объектов", </w:t>
      </w:r>
      <w:hyperlink r:id="rId6" w:anchor="block_913" w:history="1">
        <w:r w:rsidRPr="000B335F">
          <w:rPr>
            <w:rFonts w:ascii="Times New Roman" w:eastAsia="Times New Roman" w:hAnsi="Times New Roman" w:cs="Times New Roman"/>
            <w:color w:val="3272C0"/>
            <w:sz w:val="24"/>
            <w:szCs w:val="24"/>
            <w:u w:val="single"/>
            <w:lang w:eastAsia="ru-RU"/>
          </w:rPr>
          <w:t>абзацами третьим - шестым статьи 9.1</w:t>
        </w:r>
      </w:hyperlink>
      <w:r w:rsidRPr="000B335F">
        <w:rPr>
          <w:rFonts w:ascii="Times New Roman" w:eastAsia="Times New Roman" w:hAnsi="Times New Roman" w:cs="Times New Roman"/>
          <w:color w:val="464C55"/>
          <w:sz w:val="24"/>
          <w:szCs w:val="24"/>
          <w:lang w:eastAsia="ru-RU"/>
        </w:rPr>
        <w:t> Федерального закона "О безопасности гидротехнических сооружений" и </w:t>
      </w:r>
      <w:hyperlink r:id="rId7" w:anchor="block_28103" w:history="1">
        <w:r w:rsidRPr="000B335F">
          <w:rPr>
            <w:rFonts w:ascii="Times New Roman" w:eastAsia="Times New Roman" w:hAnsi="Times New Roman" w:cs="Times New Roman"/>
            <w:color w:val="3272C0"/>
            <w:sz w:val="24"/>
            <w:szCs w:val="24"/>
            <w:u w:val="single"/>
            <w:lang w:eastAsia="ru-RU"/>
          </w:rPr>
          <w:t>пунктом 3 статьи 28.1</w:t>
        </w:r>
      </w:hyperlink>
      <w:r w:rsidRPr="000B335F">
        <w:rPr>
          <w:rFonts w:ascii="Times New Roman" w:eastAsia="Times New Roman" w:hAnsi="Times New Roman" w:cs="Times New Roman"/>
          <w:color w:val="464C55"/>
          <w:sz w:val="24"/>
          <w:szCs w:val="24"/>
          <w:lang w:eastAsia="ru-RU"/>
        </w:rPr>
        <w:t>Федерального закона "Об электроэнергетике", проходят работники следующих категорий:</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а также изготовление, монтаж, наладку, обслуживание и ремонт технических устройств, применяемых на опасных производственных объектах, проектирование, строительство, капитальный ремонт, эксплуатацию, реконструкцию, консервацию и ликвидацию, а также техническое обслуживание, эксплуатационный контроль и текущий ремонт гидротехнических сооружений, эксплуатацию объектов электроэнергетики и энергопринимающих установок, в отношении которых осуществляется федеральный государственный энергетический надзор в сфере электроэнергетики, и оперативно-диспетчерское управление в электроэнергетике, а также индивидуальные предприниматели, осуществляющие профессиональную деятельность, указанную в настоящем подпункте (далее - организации);</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б) должностные лица, на которых возложены функции по осуществлению производственного контроля за соблюдением требований промышленной безопасности на опасных производственных объектах, эксплуатационного контроля и контроля за показателями состояния гидротехнических сооружений, контроля за соблюдением требований безопасности при эксплуатации объектов электроэнергетики,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объектов электроэнергетики, строительного контроля при осуществлении строительства, реконструкции и капитального ремонта опасных производственных объектов, гидротехнических сооружений, объектов электроэнергетики;</w:t>
      </w:r>
    </w:p>
    <w:p w:rsidR="000B335F" w:rsidRPr="000B335F" w:rsidRDefault="000B335F" w:rsidP="000B335F">
      <w:pPr>
        <w:shd w:val="clear" w:color="auto" w:fill="FFFFFF"/>
        <w:spacing w:after="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lastRenderedPageBreak/>
        <w:t>в) инженерно-технические работники, осуществляющие профессиональную деятельность, предусмотренную </w:t>
      </w:r>
      <w:hyperlink r:id="rId8" w:anchor="block_1411" w:history="1">
        <w:r w:rsidRPr="000B335F">
          <w:rPr>
            <w:rFonts w:ascii="Times New Roman" w:eastAsia="Times New Roman" w:hAnsi="Times New Roman" w:cs="Times New Roman"/>
            <w:color w:val="3272C0"/>
            <w:sz w:val="24"/>
            <w:szCs w:val="24"/>
            <w:u w:val="single"/>
            <w:lang w:eastAsia="ru-RU"/>
          </w:rPr>
          <w:t>пунктом 1 статьи 14.1</w:t>
        </w:r>
      </w:hyperlink>
      <w:r w:rsidRPr="000B335F">
        <w:rPr>
          <w:rFonts w:ascii="Times New Roman" w:eastAsia="Times New Roman" w:hAnsi="Times New Roman" w:cs="Times New Roman"/>
          <w:color w:val="464C55"/>
          <w:sz w:val="24"/>
          <w:szCs w:val="24"/>
          <w:lang w:eastAsia="ru-RU"/>
        </w:rPr>
        <w:t> Федерального закона "О промышленной безопасности опасных производственных объектов", </w:t>
      </w:r>
      <w:hyperlink r:id="rId9" w:anchor="block_911" w:history="1">
        <w:r w:rsidRPr="000B335F">
          <w:rPr>
            <w:rFonts w:ascii="Times New Roman" w:eastAsia="Times New Roman" w:hAnsi="Times New Roman" w:cs="Times New Roman"/>
            <w:color w:val="3272C0"/>
            <w:sz w:val="24"/>
            <w:szCs w:val="24"/>
            <w:u w:val="single"/>
            <w:lang w:eastAsia="ru-RU"/>
          </w:rPr>
          <w:t>частью первой статьи 9.1</w:t>
        </w:r>
      </w:hyperlink>
      <w:r w:rsidRPr="000B335F">
        <w:rPr>
          <w:rFonts w:ascii="Times New Roman" w:eastAsia="Times New Roman" w:hAnsi="Times New Roman" w:cs="Times New Roman"/>
          <w:color w:val="464C55"/>
          <w:sz w:val="24"/>
          <w:szCs w:val="24"/>
          <w:lang w:eastAsia="ru-RU"/>
        </w:rPr>
        <w:t> Федерального закона "О безопасности гидротехнических сооружений" и </w:t>
      </w:r>
      <w:hyperlink r:id="rId10" w:anchor="block_28101" w:history="1">
        <w:r w:rsidRPr="000B335F">
          <w:rPr>
            <w:rFonts w:ascii="Times New Roman" w:eastAsia="Times New Roman" w:hAnsi="Times New Roman" w:cs="Times New Roman"/>
            <w:color w:val="3272C0"/>
            <w:sz w:val="24"/>
            <w:szCs w:val="24"/>
            <w:u w:val="single"/>
            <w:lang w:eastAsia="ru-RU"/>
          </w:rPr>
          <w:t>пунктом 1 статьи 28.1</w:t>
        </w:r>
      </w:hyperlink>
      <w:r w:rsidRPr="000B335F">
        <w:rPr>
          <w:rFonts w:ascii="Times New Roman" w:eastAsia="Times New Roman" w:hAnsi="Times New Roman" w:cs="Times New Roman"/>
          <w:color w:val="464C55"/>
          <w:sz w:val="24"/>
          <w:szCs w:val="24"/>
          <w:lang w:eastAsia="ru-RU"/>
        </w:rPr>
        <w:t> Федерального закона "Об электроэнергетике";</w:t>
      </w:r>
    </w:p>
    <w:p w:rsidR="000B335F" w:rsidRPr="000B335F" w:rsidRDefault="000B335F" w:rsidP="000B335F">
      <w:pPr>
        <w:shd w:val="clear" w:color="auto" w:fill="FFFFFF"/>
        <w:spacing w:after="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г) не указанные в </w:t>
      </w:r>
      <w:hyperlink r:id="rId11" w:anchor="block_10021" w:history="1">
        <w:r w:rsidRPr="000B335F">
          <w:rPr>
            <w:rFonts w:ascii="Times New Roman" w:eastAsia="Times New Roman" w:hAnsi="Times New Roman" w:cs="Times New Roman"/>
            <w:color w:val="3272C0"/>
            <w:sz w:val="24"/>
            <w:szCs w:val="24"/>
            <w:u w:val="single"/>
            <w:lang w:eastAsia="ru-RU"/>
          </w:rPr>
          <w:t>подпунктах "а" - "в"</w:t>
        </w:r>
      </w:hyperlink>
      <w:r w:rsidRPr="000B335F">
        <w:rPr>
          <w:rFonts w:ascii="Times New Roman" w:eastAsia="Times New Roman" w:hAnsi="Times New Roman" w:cs="Times New Roman"/>
          <w:color w:val="464C55"/>
          <w:sz w:val="24"/>
          <w:szCs w:val="24"/>
          <w:lang w:eastAsia="ru-RU"/>
        </w:rPr>
        <w:t> настоящего пункта работники, являющиеся членами аттестационных комиссий организаций;</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д) диспетчеры субъектов оперативно-диспетчерского управления в электроэнергетике.</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3. Аттестация проводится аттестационными комиссиями, формируемыми:</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а) Федеральной службой по экологическому, технологическому и атомному надзору (далее - центральная аттестационная комиссия);</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б) территориальными органами Федеральной службы по экологическому, технологическому и атомному надзору (далее - территориальные аттестационные комиссии);</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в)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Главным управлением специальных программ Президента Российской Федерации (далее - ведомственные аттестационные комиссии);</w:t>
      </w:r>
    </w:p>
    <w:p w:rsidR="000B335F" w:rsidRPr="000B335F" w:rsidRDefault="000B335F" w:rsidP="000B335F">
      <w:pPr>
        <w:shd w:val="clear" w:color="auto" w:fill="FFFFFF"/>
        <w:spacing w:after="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г) организациями (далее - аттестационные комиссии организаций). Организацией могут быть сформированы главная аттестационная комиссия и отдельные аттестационные комиссии в обособленных подразделениях организации, а также могут быть сформированы специализированные аттестационные комиссии организации для одной или нескольких областей аттестации (2 и более организации, являющиеся группой лиц в соответствии с </w:t>
      </w:r>
      <w:hyperlink r:id="rId12" w:anchor="block_2" w:history="1">
        <w:r w:rsidRPr="000B335F">
          <w:rPr>
            <w:rFonts w:ascii="Times New Roman" w:eastAsia="Times New Roman" w:hAnsi="Times New Roman" w:cs="Times New Roman"/>
            <w:color w:val="3272C0"/>
            <w:sz w:val="24"/>
            <w:szCs w:val="24"/>
            <w:u w:val="single"/>
            <w:lang w:eastAsia="ru-RU"/>
          </w:rPr>
          <w:t>антимонопольным законодательством</w:t>
        </w:r>
      </w:hyperlink>
      <w:r w:rsidRPr="000B335F">
        <w:rPr>
          <w:rFonts w:ascii="Times New Roman" w:eastAsia="Times New Roman" w:hAnsi="Times New Roman" w:cs="Times New Roman"/>
          <w:color w:val="464C55"/>
          <w:sz w:val="24"/>
          <w:szCs w:val="24"/>
          <w:lang w:eastAsia="ru-RU"/>
        </w:rPr>
        <w:t>Российской Федерации, могут сформировать единую аттестационную комиссию).</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4. В ведомственных аттестационных комиссиях проходят первичную и периодическую аттестацию:</w:t>
      </w:r>
    </w:p>
    <w:p w:rsidR="000B335F" w:rsidRPr="000B335F" w:rsidRDefault="000B335F" w:rsidP="000B335F">
      <w:pPr>
        <w:shd w:val="clear" w:color="auto" w:fill="FFFFFF"/>
        <w:spacing w:after="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а) члены аттестационных комиссий организаций и иные указанные в </w:t>
      </w:r>
      <w:hyperlink r:id="rId13" w:anchor="block_10021" w:history="1">
        <w:r w:rsidRPr="000B335F">
          <w:rPr>
            <w:rFonts w:ascii="Times New Roman" w:eastAsia="Times New Roman" w:hAnsi="Times New Roman" w:cs="Times New Roman"/>
            <w:color w:val="3272C0"/>
            <w:sz w:val="24"/>
            <w:szCs w:val="24"/>
            <w:u w:val="single"/>
            <w:lang w:eastAsia="ru-RU"/>
          </w:rPr>
          <w:t>подпунктах "а"</w:t>
        </w:r>
      </w:hyperlink>
      <w:r w:rsidRPr="000B335F">
        <w:rPr>
          <w:rFonts w:ascii="Times New Roman" w:eastAsia="Times New Roman" w:hAnsi="Times New Roman" w:cs="Times New Roman"/>
          <w:color w:val="464C55"/>
          <w:sz w:val="24"/>
          <w:szCs w:val="24"/>
          <w:lang w:eastAsia="ru-RU"/>
        </w:rPr>
        <w:t> и </w:t>
      </w:r>
      <w:hyperlink r:id="rId14" w:anchor="block_10022" w:history="1">
        <w:r w:rsidRPr="000B335F">
          <w:rPr>
            <w:rFonts w:ascii="Times New Roman" w:eastAsia="Times New Roman" w:hAnsi="Times New Roman" w:cs="Times New Roman"/>
            <w:color w:val="3272C0"/>
            <w:sz w:val="24"/>
            <w:szCs w:val="24"/>
            <w:u w:val="single"/>
            <w:lang w:eastAsia="ru-RU"/>
          </w:rPr>
          <w:t>"б" пункта 2</w:t>
        </w:r>
      </w:hyperlink>
      <w:r w:rsidRPr="000B335F">
        <w:rPr>
          <w:rFonts w:ascii="Times New Roman" w:eastAsia="Times New Roman" w:hAnsi="Times New Roman" w:cs="Times New Roman"/>
          <w:color w:val="464C55"/>
          <w:sz w:val="24"/>
          <w:szCs w:val="24"/>
          <w:lang w:eastAsia="ru-RU"/>
        </w:rPr>
        <w:t> настоящего Положения работники организаций, в отношении которых специальные разрешительные, контрольные или надзорные функции в области промышленной безопасности, безопасности в сфере электроэнергетики осуществляются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либо Главным управлением специальных программ Президента Российской Федерации (далее - организации, обеспечивающие безопасность государства);</w:t>
      </w:r>
    </w:p>
    <w:p w:rsidR="000B335F" w:rsidRPr="000B335F" w:rsidRDefault="000B335F" w:rsidP="000B335F">
      <w:pPr>
        <w:shd w:val="clear" w:color="auto" w:fill="FFFFFF"/>
        <w:spacing w:after="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б) указанные в </w:t>
      </w:r>
      <w:hyperlink r:id="rId15" w:anchor="block_10023" w:history="1">
        <w:r w:rsidRPr="000B335F">
          <w:rPr>
            <w:rFonts w:ascii="Times New Roman" w:eastAsia="Times New Roman" w:hAnsi="Times New Roman" w:cs="Times New Roman"/>
            <w:color w:val="3272C0"/>
            <w:sz w:val="24"/>
            <w:szCs w:val="24"/>
            <w:u w:val="single"/>
            <w:lang w:eastAsia="ru-RU"/>
          </w:rPr>
          <w:t>подпункте "в" пункта 2</w:t>
        </w:r>
      </w:hyperlink>
      <w:r w:rsidRPr="000B335F">
        <w:rPr>
          <w:rFonts w:ascii="Times New Roman" w:eastAsia="Times New Roman" w:hAnsi="Times New Roman" w:cs="Times New Roman"/>
          <w:color w:val="464C55"/>
          <w:sz w:val="24"/>
          <w:szCs w:val="24"/>
          <w:lang w:eastAsia="ru-RU"/>
        </w:rPr>
        <w:t> настоящего Положения работники организаций, обеспечивающих безопасность государства, - в случаях, если в них не сформированы аттестационные комиссии организаций.</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5. В территориальных аттестационных комиссиях проходят первичную и периодическую аттестацию:</w:t>
      </w:r>
    </w:p>
    <w:p w:rsidR="000B335F" w:rsidRPr="000B335F" w:rsidRDefault="000B335F" w:rsidP="000B335F">
      <w:pPr>
        <w:shd w:val="clear" w:color="auto" w:fill="FFFFFF"/>
        <w:spacing w:after="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а) члены аттестационных комиссий организаций и иные указанные в </w:t>
      </w:r>
      <w:hyperlink r:id="rId16" w:anchor="block_10021" w:history="1">
        <w:r w:rsidRPr="000B335F">
          <w:rPr>
            <w:rFonts w:ascii="Times New Roman" w:eastAsia="Times New Roman" w:hAnsi="Times New Roman" w:cs="Times New Roman"/>
            <w:color w:val="3272C0"/>
            <w:sz w:val="24"/>
            <w:szCs w:val="24"/>
            <w:u w:val="single"/>
            <w:lang w:eastAsia="ru-RU"/>
          </w:rPr>
          <w:t>подпунктах "а"</w:t>
        </w:r>
      </w:hyperlink>
      <w:r w:rsidRPr="000B335F">
        <w:rPr>
          <w:rFonts w:ascii="Times New Roman" w:eastAsia="Times New Roman" w:hAnsi="Times New Roman" w:cs="Times New Roman"/>
          <w:color w:val="464C55"/>
          <w:sz w:val="24"/>
          <w:szCs w:val="24"/>
          <w:lang w:eastAsia="ru-RU"/>
        </w:rPr>
        <w:t> и </w:t>
      </w:r>
      <w:hyperlink r:id="rId17" w:anchor="block_10022" w:history="1">
        <w:r w:rsidRPr="000B335F">
          <w:rPr>
            <w:rFonts w:ascii="Times New Roman" w:eastAsia="Times New Roman" w:hAnsi="Times New Roman" w:cs="Times New Roman"/>
            <w:color w:val="3272C0"/>
            <w:sz w:val="24"/>
            <w:szCs w:val="24"/>
            <w:u w:val="single"/>
            <w:lang w:eastAsia="ru-RU"/>
          </w:rPr>
          <w:t>"б" пункта 2</w:t>
        </w:r>
      </w:hyperlink>
      <w:r w:rsidRPr="000B335F">
        <w:rPr>
          <w:rFonts w:ascii="Times New Roman" w:eastAsia="Times New Roman" w:hAnsi="Times New Roman" w:cs="Times New Roman"/>
          <w:color w:val="464C55"/>
          <w:sz w:val="24"/>
          <w:szCs w:val="24"/>
          <w:lang w:eastAsia="ru-RU"/>
        </w:rPr>
        <w:t> настоящего Положения работники (за исключением работников организаций, обеспечивающих безопасность государства);</w:t>
      </w:r>
    </w:p>
    <w:p w:rsidR="000B335F" w:rsidRPr="000B335F" w:rsidRDefault="000B335F" w:rsidP="000B335F">
      <w:pPr>
        <w:shd w:val="clear" w:color="auto" w:fill="FFFFFF"/>
        <w:spacing w:after="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lastRenderedPageBreak/>
        <w:t>б) указанные в </w:t>
      </w:r>
      <w:hyperlink r:id="rId18" w:anchor="block_10023" w:history="1">
        <w:r w:rsidRPr="000B335F">
          <w:rPr>
            <w:rFonts w:ascii="Times New Roman" w:eastAsia="Times New Roman" w:hAnsi="Times New Roman" w:cs="Times New Roman"/>
            <w:color w:val="3272C0"/>
            <w:sz w:val="24"/>
            <w:szCs w:val="24"/>
            <w:u w:val="single"/>
            <w:lang w:eastAsia="ru-RU"/>
          </w:rPr>
          <w:t>подпункте "в" пункта 2</w:t>
        </w:r>
      </w:hyperlink>
      <w:r w:rsidRPr="000B335F">
        <w:rPr>
          <w:rFonts w:ascii="Times New Roman" w:eastAsia="Times New Roman" w:hAnsi="Times New Roman" w:cs="Times New Roman"/>
          <w:color w:val="464C55"/>
          <w:sz w:val="24"/>
          <w:szCs w:val="24"/>
          <w:lang w:eastAsia="ru-RU"/>
        </w:rPr>
        <w:t> настоящего Положения работники (за исключением работников организаций, обеспечивающих безопасность государства) - в случаях, если в организациях не сформированы аттестационные комиссии организаций.</w:t>
      </w:r>
    </w:p>
    <w:p w:rsidR="000B335F" w:rsidRPr="000B335F" w:rsidRDefault="000B335F" w:rsidP="000B335F">
      <w:pPr>
        <w:shd w:val="clear" w:color="auto" w:fill="FFFFFF"/>
        <w:spacing w:after="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6. Указанные в </w:t>
      </w:r>
      <w:hyperlink r:id="rId19" w:anchor="block_10021" w:history="1">
        <w:r w:rsidRPr="000B335F">
          <w:rPr>
            <w:rFonts w:ascii="Times New Roman" w:eastAsia="Times New Roman" w:hAnsi="Times New Roman" w:cs="Times New Roman"/>
            <w:color w:val="3272C0"/>
            <w:sz w:val="24"/>
            <w:szCs w:val="24"/>
            <w:u w:val="single"/>
            <w:lang w:eastAsia="ru-RU"/>
          </w:rPr>
          <w:t>подпунктах "а" - "в" пункта 2</w:t>
        </w:r>
      </w:hyperlink>
      <w:r w:rsidRPr="000B335F">
        <w:rPr>
          <w:rFonts w:ascii="Times New Roman" w:eastAsia="Times New Roman" w:hAnsi="Times New Roman" w:cs="Times New Roman"/>
          <w:color w:val="464C55"/>
          <w:sz w:val="24"/>
          <w:szCs w:val="24"/>
          <w:lang w:eastAsia="ru-RU"/>
        </w:rPr>
        <w:t> настоящего Положения работники организаций, выполняющих работы или оказывающих услуги организациям, эксплуатирующим опасные производственные объекты, гидротехнические сооружения, объекты электроэнергетики или энергопринимающие установки, проходят аттестацию в аттестационных комиссиях организаций, в трудовых отношениях с которыми они состоят, или в аттестационных комиссиях организаций, эксплуатирующих опасные производственные объекты, гидротехнические сооружения, объекты электроэнергетики или энергопринимающие установки (в случае если это предусмотрено локальным нормативным актом такой организации).</w:t>
      </w:r>
    </w:p>
    <w:p w:rsidR="000B335F" w:rsidRPr="000B335F" w:rsidRDefault="000B335F" w:rsidP="000B335F">
      <w:pPr>
        <w:shd w:val="clear" w:color="auto" w:fill="FFFFFF"/>
        <w:spacing w:after="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7. Внеочередная аттестация работников, указанных в </w:t>
      </w:r>
      <w:hyperlink r:id="rId20" w:anchor="block_1002" w:history="1">
        <w:r w:rsidRPr="000B335F">
          <w:rPr>
            <w:rFonts w:ascii="Times New Roman" w:eastAsia="Times New Roman" w:hAnsi="Times New Roman" w:cs="Times New Roman"/>
            <w:color w:val="3272C0"/>
            <w:sz w:val="24"/>
            <w:szCs w:val="24"/>
            <w:u w:val="single"/>
            <w:lang w:eastAsia="ru-RU"/>
          </w:rPr>
          <w:t>пункте 2</w:t>
        </w:r>
      </w:hyperlink>
      <w:r w:rsidRPr="000B335F">
        <w:rPr>
          <w:rFonts w:ascii="Times New Roman" w:eastAsia="Times New Roman" w:hAnsi="Times New Roman" w:cs="Times New Roman"/>
          <w:color w:val="464C55"/>
          <w:sz w:val="24"/>
          <w:szCs w:val="24"/>
          <w:lang w:eastAsia="ru-RU"/>
        </w:rPr>
        <w:t> настоящего Положения, проводится в территориальной аттестационной комиссии или ведомственной аттестационной комиссии в случае если в отношении работников выявлены нарушения обязательных требований, определенные в актах, содержащих результаты проведения технического расследования причин аварии на опасном производственном объекте, гидротехническом сооружении, расследования причин аварии в электроэнергетике.</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8. Апелляции на решения, действия (бездействие) территориальных аттестационных комиссий рассматриваются центральной аттестационной комиссией.</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9. Полномочия, права и обязанности аттестационных комиссий, требования, предъявляемые к порядку их формирования и составу, а также к порядку принятия ими решений по вопросам аттестации, утверждаются Федеральной службой по экологическому, технологическому и атомному надзору по согласованию с Министерством энергетики Российской Федерации.</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10. Особенности проведения аттестации в ведомственных аттестационных комиссиях, а также в аттестационных комиссиях организаций, обеспечивающих безопасность государства, в части применяемых программных средств, документооборота, формирования и состава таких аттестационных комиссий устанавливаются соответствующими федеральными органами исполнительной власти.</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11. Аттестация диспетчеров субъектов оперативно-диспетчерского управления в электроэнергетике проводится в соответствии с едиными аттестационными требованиями к лицам, осуществляющим профессиональную деятельность, связанную с оперативно-диспетчерским управлением в электроэнергетике, которые установлены Министерством энергетики Российской Федерации, в аттестационных комиссиях, формируемых Федеральной службой по экологическому, технологическому и атомному надзору или ее территориальными органами. Указанная аттестация проводится в отношении диспетчеров субъектов оперативно-диспетчерского управления в электроэнергетике дополнительно к аттестации, проводимой в соответствии с настоящим Положением в аттестационной комиссии организации, формируемой соответствующим субъектом оперативно-диспетчерского управления в электроэнергетике.</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12. Проведение аттестации организуют:</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а) в центральной аттестационной комиссии и территориальных аттестационных комиссиях - Федеральная служба по экологическому, технологическому и атомному надзору;</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lastRenderedPageBreak/>
        <w:t>б) в ведомственных аттестационных комиссиях - Министерство обороны Российской Федерации, Федеральная служба исполнения наказаний, Федеральная служба безопасности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в) в аттестационных комиссиях организаций - организации, их сформировавшие.</w:t>
      </w:r>
    </w:p>
    <w:p w:rsidR="000B335F" w:rsidRPr="000B335F" w:rsidRDefault="000B335F" w:rsidP="000B335F">
      <w:pPr>
        <w:shd w:val="clear" w:color="auto" w:fill="FFFFFF"/>
        <w:spacing w:after="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13. Для проведения аттестации, в том числе первичной аттестации в случаях, предусмотренных </w:t>
      </w:r>
      <w:hyperlink r:id="rId21" w:anchor="block_1413" w:history="1">
        <w:r w:rsidRPr="000B335F">
          <w:rPr>
            <w:rFonts w:ascii="Times New Roman" w:eastAsia="Times New Roman" w:hAnsi="Times New Roman" w:cs="Times New Roman"/>
            <w:color w:val="3272C0"/>
            <w:sz w:val="24"/>
            <w:szCs w:val="24"/>
            <w:u w:val="single"/>
            <w:lang w:eastAsia="ru-RU"/>
          </w:rPr>
          <w:t>пунктом 3 статьи 14.1</w:t>
        </w:r>
      </w:hyperlink>
      <w:r w:rsidRPr="000B335F">
        <w:rPr>
          <w:rFonts w:ascii="Times New Roman" w:eastAsia="Times New Roman" w:hAnsi="Times New Roman" w:cs="Times New Roman"/>
          <w:color w:val="464C55"/>
          <w:sz w:val="24"/>
          <w:szCs w:val="24"/>
          <w:lang w:eastAsia="ru-RU"/>
        </w:rPr>
        <w:t> Федерального закона "О промышленной безопасности опасных производственных объектов", </w:t>
      </w:r>
      <w:hyperlink r:id="rId22" w:anchor="block_913" w:history="1">
        <w:r w:rsidRPr="000B335F">
          <w:rPr>
            <w:rFonts w:ascii="Times New Roman" w:eastAsia="Times New Roman" w:hAnsi="Times New Roman" w:cs="Times New Roman"/>
            <w:color w:val="3272C0"/>
            <w:sz w:val="24"/>
            <w:szCs w:val="24"/>
            <w:u w:val="single"/>
            <w:lang w:eastAsia="ru-RU"/>
          </w:rPr>
          <w:t>абзацами третьим - шестым статьи 9.1</w:t>
        </w:r>
      </w:hyperlink>
      <w:r w:rsidRPr="000B335F">
        <w:rPr>
          <w:rFonts w:ascii="Times New Roman" w:eastAsia="Times New Roman" w:hAnsi="Times New Roman" w:cs="Times New Roman"/>
          <w:color w:val="464C55"/>
          <w:sz w:val="24"/>
          <w:szCs w:val="24"/>
          <w:lang w:eastAsia="ru-RU"/>
        </w:rPr>
        <w:t> Федерального закона "О безопасности гидротехнических сооружений" и </w:t>
      </w:r>
      <w:hyperlink r:id="rId23" w:anchor="block_28103" w:history="1">
        <w:r w:rsidRPr="000B335F">
          <w:rPr>
            <w:rFonts w:ascii="Times New Roman" w:eastAsia="Times New Roman" w:hAnsi="Times New Roman" w:cs="Times New Roman"/>
            <w:color w:val="3272C0"/>
            <w:sz w:val="24"/>
            <w:szCs w:val="24"/>
            <w:u w:val="single"/>
            <w:lang w:eastAsia="ru-RU"/>
          </w:rPr>
          <w:t>пунктом 3 статьи 28.1</w:t>
        </w:r>
      </w:hyperlink>
      <w:r w:rsidRPr="000B335F">
        <w:rPr>
          <w:rFonts w:ascii="Times New Roman" w:eastAsia="Times New Roman" w:hAnsi="Times New Roman" w:cs="Times New Roman"/>
          <w:color w:val="464C55"/>
          <w:sz w:val="24"/>
          <w:szCs w:val="24"/>
          <w:lang w:eastAsia="ru-RU"/>
        </w:rPr>
        <w:t> Федерального закона "Об электроэнергетике", в территориальных аттестационных комиссиях или ведомственных аттестационных комиссиях организация представляет в соответствующий федеральный орган исполнительной власти или его территориальный орган по установленной Федеральной службой по экологическому, технологическому и атомному надзору форме заявление об аттестации, которое подписывается руководителем постоянно действующего исполнительного органа организации или иным имеющим право действовать от имени организации должностным лицом (далее - заявление об аттестации).</w:t>
      </w:r>
    </w:p>
    <w:p w:rsidR="000B335F" w:rsidRPr="000B335F" w:rsidRDefault="000B335F" w:rsidP="000B335F">
      <w:pPr>
        <w:shd w:val="clear" w:color="auto" w:fill="FFFFFF"/>
        <w:spacing w:after="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В отношении работников, обязанных получать дополнительное профессиональное образование в области промышленной безопасности в соответствии с </w:t>
      </w:r>
      <w:hyperlink r:id="rId24" w:anchor="block_1411" w:history="1">
        <w:r w:rsidRPr="000B335F">
          <w:rPr>
            <w:rFonts w:ascii="Times New Roman" w:eastAsia="Times New Roman" w:hAnsi="Times New Roman" w:cs="Times New Roman"/>
            <w:color w:val="3272C0"/>
            <w:sz w:val="24"/>
            <w:szCs w:val="24"/>
            <w:u w:val="single"/>
            <w:lang w:eastAsia="ru-RU"/>
          </w:rPr>
          <w:t>пунктом 1 статьи 14.1</w:t>
        </w:r>
      </w:hyperlink>
      <w:r w:rsidRPr="000B335F">
        <w:rPr>
          <w:rFonts w:ascii="Times New Roman" w:eastAsia="Times New Roman" w:hAnsi="Times New Roman" w:cs="Times New Roman"/>
          <w:color w:val="464C55"/>
          <w:sz w:val="24"/>
          <w:szCs w:val="24"/>
          <w:lang w:eastAsia="ru-RU"/>
        </w:rPr>
        <w:t> Федерального закона "О промышленной безопасности опасных производственных объектов", к заявлению об аттестации прикладываются копии документов о квалификации, полученных в течение 5 лет, предшествующих дате его представления, по результатам дополнительного профессионального образования в области промышленной безопасности по дополнительным профессиональным программам, соответствующим заявленной области аттестации.</w:t>
      </w:r>
    </w:p>
    <w:p w:rsidR="000B335F" w:rsidRPr="000B335F" w:rsidRDefault="000B335F" w:rsidP="000B335F">
      <w:pPr>
        <w:shd w:val="clear" w:color="auto" w:fill="F0E9D3"/>
        <w:spacing w:line="264" w:lineRule="atLeast"/>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Пункт 14 в части, касающейся использования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w:t>
      </w:r>
      <w:hyperlink r:id="rId25" w:anchor="block_4" w:history="1">
        <w:r w:rsidRPr="000B335F">
          <w:rPr>
            <w:rFonts w:ascii="Times New Roman" w:eastAsia="Times New Roman" w:hAnsi="Times New Roman" w:cs="Times New Roman"/>
            <w:color w:val="3272C0"/>
            <w:sz w:val="24"/>
            <w:szCs w:val="24"/>
            <w:u w:val="single"/>
            <w:lang w:eastAsia="ru-RU"/>
          </w:rPr>
          <w:t>подлежит применению</w:t>
        </w:r>
      </w:hyperlink>
      <w:r w:rsidRPr="000B335F">
        <w:rPr>
          <w:rFonts w:ascii="Times New Roman" w:eastAsia="Times New Roman" w:hAnsi="Times New Roman" w:cs="Times New Roman"/>
          <w:color w:val="464C55"/>
          <w:sz w:val="24"/>
          <w:szCs w:val="24"/>
          <w:lang w:eastAsia="ru-RU"/>
        </w:rPr>
        <w:t> с 1 ноября 2019 г.</w:t>
      </w:r>
    </w:p>
    <w:p w:rsidR="000B335F" w:rsidRPr="000B335F" w:rsidRDefault="000B335F" w:rsidP="000B335F">
      <w:pPr>
        <w:shd w:val="clear" w:color="auto" w:fill="FFFFFF"/>
        <w:spacing w:after="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14. В территориальные органы Федеральной службы по экологическому, технологическому и атомному надзору указанные в </w:t>
      </w:r>
      <w:hyperlink r:id="rId26" w:anchor="block_1013" w:history="1">
        <w:r w:rsidRPr="000B335F">
          <w:rPr>
            <w:rFonts w:ascii="Times New Roman" w:eastAsia="Times New Roman" w:hAnsi="Times New Roman" w:cs="Times New Roman"/>
            <w:color w:val="3272C0"/>
            <w:sz w:val="24"/>
            <w:szCs w:val="24"/>
            <w:u w:val="single"/>
            <w:lang w:eastAsia="ru-RU"/>
          </w:rPr>
          <w:t>пункте 13</w:t>
        </w:r>
      </w:hyperlink>
      <w:r w:rsidRPr="000B335F">
        <w:rPr>
          <w:rFonts w:ascii="Times New Roman" w:eastAsia="Times New Roman" w:hAnsi="Times New Roman" w:cs="Times New Roman"/>
          <w:color w:val="464C55"/>
          <w:sz w:val="24"/>
          <w:szCs w:val="24"/>
          <w:lang w:eastAsia="ru-RU"/>
        </w:rPr>
        <w:t> настоящего Положения документы могут быть представлены (направлены) на бумажном носителе непосредственно или посредством заказного почтового отправления с уведомлением о вручении либо в виде электронного документа, подписанного усиленной квалифицированной электронной подписью (далее - электронный документ), через информационно-телекоммуникационную сеть "Интернет" (далее -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 (далее - Единый портал) или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(www.gosnadzor.ru/eptb) (далее - Единый портал тестирования).</w:t>
      </w:r>
    </w:p>
    <w:p w:rsidR="000B335F" w:rsidRPr="000B335F" w:rsidRDefault="000B335F" w:rsidP="000B335F">
      <w:pPr>
        <w:shd w:val="clear" w:color="auto" w:fill="FFFFFF"/>
        <w:spacing w:after="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15. В случае несоблюдения заявителем формы заявления об аттестации или в случае представления документов, указанных в </w:t>
      </w:r>
      <w:hyperlink r:id="rId27" w:anchor="block_1013" w:history="1">
        <w:r w:rsidRPr="000B335F">
          <w:rPr>
            <w:rFonts w:ascii="Times New Roman" w:eastAsia="Times New Roman" w:hAnsi="Times New Roman" w:cs="Times New Roman"/>
            <w:color w:val="3272C0"/>
            <w:sz w:val="24"/>
            <w:szCs w:val="24"/>
            <w:u w:val="single"/>
            <w:lang w:eastAsia="ru-RU"/>
          </w:rPr>
          <w:t>пункте 13</w:t>
        </w:r>
      </w:hyperlink>
      <w:r w:rsidRPr="000B335F">
        <w:rPr>
          <w:rFonts w:ascii="Times New Roman" w:eastAsia="Times New Roman" w:hAnsi="Times New Roman" w:cs="Times New Roman"/>
          <w:color w:val="464C55"/>
          <w:sz w:val="24"/>
          <w:szCs w:val="24"/>
          <w:lang w:eastAsia="ru-RU"/>
        </w:rPr>
        <w:t> настоящего Положения, не в полном объеме принявший заявление об аттестации федеральный орган исполнительной власти (его территориальный орган) оставляет заявление об аттестации без рассмотрения.</w:t>
      </w:r>
    </w:p>
    <w:p w:rsidR="000B335F" w:rsidRPr="000B335F" w:rsidRDefault="000B335F" w:rsidP="000B335F">
      <w:pPr>
        <w:shd w:val="clear" w:color="auto" w:fill="F0E9D3"/>
        <w:spacing w:line="264" w:lineRule="atLeast"/>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 xml:space="preserve">Пункт 16 в части, касающейся использования Единого портала тестирования в области промышленной безопасности, безопасности гидротехнических сооружений, безопасности </w:t>
      </w:r>
      <w:r w:rsidRPr="000B335F">
        <w:rPr>
          <w:rFonts w:ascii="Times New Roman" w:eastAsia="Times New Roman" w:hAnsi="Times New Roman" w:cs="Times New Roman"/>
          <w:color w:val="464C55"/>
          <w:sz w:val="24"/>
          <w:szCs w:val="24"/>
          <w:lang w:eastAsia="ru-RU"/>
        </w:rPr>
        <w:lastRenderedPageBreak/>
        <w:t>в сфере электроэнергетики в информационно-телекоммуникационной сети "Интернет", </w:t>
      </w:r>
      <w:hyperlink r:id="rId28" w:anchor="block_4" w:history="1">
        <w:r w:rsidRPr="000B335F">
          <w:rPr>
            <w:rFonts w:ascii="Times New Roman" w:eastAsia="Times New Roman" w:hAnsi="Times New Roman" w:cs="Times New Roman"/>
            <w:color w:val="3272C0"/>
            <w:sz w:val="24"/>
            <w:szCs w:val="24"/>
            <w:u w:val="single"/>
            <w:lang w:eastAsia="ru-RU"/>
          </w:rPr>
          <w:t>подлежит применению</w:t>
        </w:r>
      </w:hyperlink>
      <w:r w:rsidRPr="000B335F">
        <w:rPr>
          <w:rFonts w:ascii="Times New Roman" w:eastAsia="Times New Roman" w:hAnsi="Times New Roman" w:cs="Times New Roman"/>
          <w:color w:val="464C55"/>
          <w:sz w:val="24"/>
          <w:szCs w:val="24"/>
          <w:lang w:eastAsia="ru-RU"/>
        </w:rPr>
        <w:t> с 1 ноября 2019 г.</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16. Федеральный орган исполнительной власти (его территориальный орган), в который представлено заявление об аттестации, уведомляет заявителя об оставлении заявления об аттестации без рассмотрения (с мотивированным обоснованием причин отказа) или о дате, времени и месте проведения аттестации организацию, представившую заявление об аттестации, не позднее 5 рабочих дней со дня его поступления. Территориальный орган Федеральной службы по экологическому, технологическому и атомному надзору направляет такое уведомление заявителю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 (в форме, указанной в заявлении об аттестации).</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17. Аттестация в территориальных аттестационных комиссиях и ведомственных аттестационных комиссиях проводится в срок, не превышающий 30 календарных дней со дня получения заявления об аттестации.</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18. Аттестация проводится в форме тестирования в электронной форме. При проведении аттестации аттестационная комиссия:</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а) устанавливает личность аттестуемого лица;</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б) принимает решение об аттестации или об отказе в аттестации аттестуемого лица по результатам тестирования.</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19. По результатам рассмотрения апелляции на решения, действия (бездействие) территориальных аттестационных комиссий центральной аттестационной комиссией принимается решение об аттестации или об отказе в аттестации аттестуемого лица.</w:t>
      </w:r>
    </w:p>
    <w:p w:rsidR="000B335F" w:rsidRPr="000B335F" w:rsidRDefault="000B335F" w:rsidP="000B335F">
      <w:pPr>
        <w:shd w:val="clear" w:color="auto" w:fill="F0E9D3"/>
        <w:spacing w:line="264" w:lineRule="atLeast"/>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Пункт 20 в части, касающейся использования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w:t>
      </w:r>
      <w:hyperlink r:id="rId29" w:anchor="block_4" w:history="1">
        <w:r w:rsidRPr="000B335F">
          <w:rPr>
            <w:rFonts w:ascii="Times New Roman" w:eastAsia="Times New Roman" w:hAnsi="Times New Roman" w:cs="Times New Roman"/>
            <w:color w:val="3272C0"/>
            <w:sz w:val="24"/>
            <w:szCs w:val="24"/>
            <w:u w:val="single"/>
            <w:lang w:eastAsia="ru-RU"/>
          </w:rPr>
          <w:t>подлежит применению</w:t>
        </w:r>
      </w:hyperlink>
      <w:r w:rsidRPr="000B335F">
        <w:rPr>
          <w:rFonts w:ascii="Times New Roman" w:eastAsia="Times New Roman" w:hAnsi="Times New Roman" w:cs="Times New Roman"/>
          <w:color w:val="464C55"/>
          <w:sz w:val="24"/>
          <w:szCs w:val="24"/>
          <w:lang w:eastAsia="ru-RU"/>
        </w:rPr>
        <w:t> с 1 ноября 2019 г.</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20. Аттестационные комиссии организаций проводят аттестацию с применением средств Единого портала тестирования. Локальным нормативным актом организации могут быть установлены дополнительные формы проведения аттестации в аттестационной комиссии организации.</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21. Результаты аттестации, а также результаты рассмотрения апелляции на решения, действия (бездействие) территориальных аттестационных комиссий оформляются протоколом заседания аттестационной комиссии, а также протоколом центральной аттестационной комиссии в течение 3 рабочих дней со дня проведения аттестации или рассмотрения апелляции.</w:t>
      </w:r>
    </w:p>
    <w:p w:rsidR="000B335F" w:rsidRPr="000B335F" w:rsidRDefault="000B335F" w:rsidP="000B335F">
      <w:pPr>
        <w:shd w:val="clear" w:color="auto" w:fill="F0E9D3"/>
        <w:spacing w:line="264" w:lineRule="atLeast"/>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Пункт 22 в части, касающейся использования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w:t>
      </w:r>
      <w:hyperlink r:id="rId30" w:anchor="block_4" w:history="1">
        <w:r w:rsidRPr="000B335F">
          <w:rPr>
            <w:rFonts w:ascii="Times New Roman" w:eastAsia="Times New Roman" w:hAnsi="Times New Roman" w:cs="Times New Roman"/>
            <w:color w:val="3272C0"/>
            <w:sz w:val="24"/>
            <w:szCs w:val="24"/>
            <w:u w:val="single"/>
            <w:lang w:eastAsia="ru-RU"/>
          </w:rPr>
          <w:t>подлежит применению</w:t>
        </w:r>
      </w:hyperlink>
      <w:r w:rsidRPr="000B335F">
        <w:rPr>
          <w:rFonts w:ascii="Times New Roman" w:eastAsia="Times New Roman" w:hAnsi="Times New Roman" w:cs="Times New Roman"/>
          <w:color w:val="464C55"/>
          <w:sz w:val="24"/>
          <w:szCs w:val="24"/>
          <w:lang w:eastAsia="ru-RU"/>
        </w:rPr>
        <w:t> с 1 ноября 2019 г.</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 xml:space="preserve">22. Выписка из протокола заседания территориальной аттестационной комиссии направляется организации, представившей заявление об аттестации, посредством </w:t>
      </w:r>
      <w:r w:rsidRPr="000B335F">
        <w:rPr>
          <w:rFonts w:ascii="Times New Roman" w:eastAsia="Times New Roman" w:hAnsi="Times New Roman" w:cs="Times New Roman"/>
          <w:color w:val="464C55"/>
          <w:sz w:val="24"/>
          <w:szCs w:val="24"/>
          <w:lang w:eastAsia="ru-RU"/>
        </w:rPr>
        <w:lastRenderedPageBreak/>
        <w:t>направления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 Организация должна ознакомить работников с результатами проведения аттестации в течение 3 рабочих дней со дня получения указанной выписки.</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Выписка из протокола заседания центральной аттестационной комиссии направляется аттестуемому лицу, представившему апелляцию,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23. Федеральная служба по экологическому, технологическому и атомному надзору ведет реестр лиц, аттестованных центральной аттестационной комиссией, территориальными аттестационными комиссиями и аттестационными комиссиями организаций (за исключением организаций, обеспечивающих безопасность государства) (далее - реестр), в порядке, установленном указанной Службой.</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Федеральные органы исполнительной власти, организующие проведение аттестации в ведомственных аттестационных комиссиях, ведут ведомственные реестры лиц, аттестованных ведомственными аттестационными комиссиями и аттестационными комиссиями организаций, обеспечивающих безопасность государства (далее - ведомственный реестр). Порядок ведения ведомственного реестра устанавливается федеральным органом исполнительной власти, организующим проведение аттестации в ведомственной аттестационной комиссии.</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24. Порядок ведения реестра и порядок ведения ведомственного реестра должны предусматривать в том числе требования к составу сведений об аттестованных в соответствии с настоящим Положением лицах, включаемых в реестр или в ведомственный реестр, процедурам внесения изменений в эти сведения, а также к предоставлению таких сведений из реестра или ведомственного реестра.</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25. При изменении фамилии, имени или отчества (при наличии) аттестованное лицо вправе обратиться с заявлением об изменении сведений о нем, содержащихся:</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а) в реестре Федеральной службы по экологическому, технологическому и атомному надзору, - в территориальный орган Федеральной службы по экологическому, технологическому и атомному надзору;</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б) в ведомственном реестре, - в федеральный орган исполнительной власти, ведущий ведомственный реестр.</w:t>
      </w:r>
    </w:p>
    <w:p w:rsidR="000B335F" w:rsidRPr="000B335F" w:rsidRDefault="000B335F" w:rsidP="000B335F">
      <w:pPr>
        <w:shd w:val="clear" w:color="auto" w:fill="FFFFFF"/>
        <w:spacing w:after="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26. К заявлению о внесении изменений, указанных в </w:t>
      </w:r>
      <w:hyperlink r:id="rId31" w:anchor="block_1025" w:history="1">
        <w:r w:rsidRPr="000B335F">
          <w:rPr>
            <w:rFonts w:ascii="Times New Roman" w:eastAsia="Times New Roman" w:hAnsi="Times New Roman" w:cs="Times New Roman"/>
            <w:color w:val="3272C0"/>
            <w:sz w:val="24"/>
            <w:szCs w:val="24"/>
            <w:u w:val="single"/>
            <w:lang w:eastAsia="ru-RU"/>
          </w:rPr>
          <w:t>пункте 25</w:t>
        </w:r>
      </w:hyperlink>
      <w:r w:rsidRPr="000B335F">
        <w:rPr>
          <w:rFonts w:ascii="Times New Roman" w:eastAsia="Times New Roman" w:hAnsi="Times New Roman" w:cs="Times New Roman"/>
          <w:color w:val="464C55"/>
          <w:sz w:val="24"/>
          <w:szCs w:val="24"/>
          <w:lang w:eastAsia="ru-RU"/>
        </w:rPr>
        <w:t> настоящего Положения, должны быть приложены копии документов, подтверждающих изменение фамилии, имени или отчества (при наличии) работника. Внесение изменений в реестр или ведомственный реестр осуществляется в течение 15 рабочих дней со дня получения указанных заявления и копий.</w:t>
      </w:r>
    </w:p>
    <w:p w:rsidR="000B335F" w:rsidRPr="000B335F" w:rsidRDefault="000B335F" w:rsidP="000B335F">
      <w:pPr>
        <w:shd w:val="clear" w:color="auto" w:fill="F0E9D3"/>
        <w:spacing w:line="264" w:lineRule="atLeast"/>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Пункт 27 в части, касающейся использования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w:t>
      </w:r>
      <w:hyperlink r:id="rId32" w:anchor="block_4" w:history="1">
        <w:r w:rsidRPr="000B335F">
          <w:rPr>
            <w:rFonts w:ascii="Times New Roman" w:eastAsia="Times New Roman" w:hAnsi="Times New Roman" w:cs="Times New Roman"/>
            <w:color w:val="3272C0"/>
            <w:sz w:val="24"/>
            <w:szCs w:val="24"/>
            <w:u w:val="single"/>
            <w:lang w:eastAsia="ru-RU"/>
          </w:rPr>
          <w:t>подлежит применению</w:t>
        </w:r>
      </w:hyperlink>
      <w:r w:rsidRPr="000B335F">
        <w:rPr>
          <w:rFonts w:ascii="Times New Roman" w:eastAsia="Times New Roman" w:hAnsi="Times New Roman" w:cs="Times New Roman"/>
          <w:color w:val="464C55"/>
          <w:sz w:val="24"/>
          <w:szCs w:val="24"/>
          <w:lang w:eastAsia="ru-RU"/>
        </w:rPr>
        <w:t> с 1 ноября 2019 г.</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lastRenderedPageBreak/>
        <w:t>27. Уведомление о внесении изменений в реестр или ведомственный реестр направляется работнику, представившему заявление о внесении таких изменений, в день их внесения.</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Территориальный орган Федеральной службы по экологическому, технологическому и атомному надзору направляет такое уведомление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(в форме, указанной в заявлении о внесении изменений).</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28. Функционирование Единого портала тестирования обеспечивает Федеральная служба по экологическому, технологическому и атомному надзору или подведомственное ей федеральное государственное учреждение.</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29. Пользование Единым порталом тестирования осуществляется без взимания платы в порядке, устанавливаемом Федеральной службой по экологическому, технологическому и атомному надзору.</w:t>
      </w:r>
    </w:p>
    <w:p w:rsidR="000B335F" w:rsidRPr="000B335F" w:rsidRDefault="000B335F" w:rsidP="000B335F">
      <w:pPr>
        <w:shd w:val="clear" w:color="auto" w:fill="FFFFFF"/>
        <w:spacing w:after="0" w:line="240" w:lineRule="auto"/>
        <w:rPr>
          <w:rFonts w:ascii="Times New Roman" w:eastAsia="Times New Roman" w:hAnsi="Times New Roman" w:cs="Times New Roman"/>
          <w:color w:val="22272F"/>
          <w:sz w:val="23"/>
          <w:szCs w:val="23"/>
          <w:lang w:eastAsia="ru-RU"/>
        </w:rPr>
      </w:pPr>
      <w:r w:rsidRPr="000B335F">
        <w:rPr>
          <w:rFonts w:ascii="Times New Roman" w:eastAsia="Times New Roman" w:hAnsi="Times New Roman" w:cs="Times New Roman"/>
          <w:color w:val="22272F"/>
          <w:sz w:val="23"/>
          <w:szCs w:val="23"/>
          <w:lang w:eastAsia="ru-RU"/>
        </w:rPr>
        <w:t> </w:t>
      </w:r>
    </w:p>
    <w:p w:rsidR="000B335F" w:rsidRPr="000B335F" w:rsidRDefault="000B335F" w:rsidP="000B335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b/>
          <w:bCs/>
          <w:color w:val="22272F"/>
          <w:sz w:val="24"/>
          <w:szCs w:val="24"/>
          <w:lang w:eastAsia="ru-RU"/>
        </w:rPr>
        <w:t>УТВЕРЖДЕНЫ</w:t>
      </w:r>
      <w:r w:rsidRPr="000B335F">
        <w:rPr>
          <w:rFonts w:ascii="Times New Roman" w:eastAsia="Times New Roman" w:hAnsi="Times New Roman" w:cs="Times New Roman"/>
          <w:b/>
          <w:bCs/>
          <w:color w:val="22272F"/>
          <w:sz w:val="24"/>
          <w:szCs w:val="24"/>
          <w:lang w:eastAsia="ru-RU"/>
        </w:rPr>
        <w:br/>
      </w:r>
      <w:hyperlink r:id="rId33" w:history="1">
        <w:r w:rsidRPr="000B335F">
          <w:rPr>
            <w:rFonts w:ascii="Times New Roman" w:eastAsia="Times New Roman" w:hAnsi="Times New Roman" w:cs="Times New Roman"/>
            <w:b/>
            <w:bCs/>
            <w:color w:val="3272C0"/>
            <w:sz w:val="24"/>
            <w:szCs w:val="24"/>
            <w:u w:val="single"/>
            <w:lang w:eastAsia="ru-RU"/>
          </w:rPr>
          <w:t>постановлением</w:t>
        </w:r>
      </w:hyperlink>
      <w:r w:rsidRPr="000B335F">
        <w:rPr>
          <w:rFonts w:ascii="Times New Roman" w:eastAsia="Times New Roman" w:hAnsi="Times New Roman" w:cs="Times New Roman"/>
          <w:b/>
          <w:bCs/>
          <w:color w:val="22272F"/>
          <w:sz w:val="24"/>
          <w:szCs w:val="24"/>
          <w:lang w:eastAsia="ru-RU"/>
        </w:rPr>
        <w:t> Правительства</w:t>
      </w:r>
      <w:r w:rsidRPr="000B335F">
        <w:rPr>
          <w:rFonts w:ascii="Times New Roman" w:eastAsia="Times New Roman" w:hAnsi="Times New Roman" w:cs="Times New Roman"/>
          <w:b/>
          <w:bCs/>
          <w:color w:val="22272F"/>
          <w:sz w:val="24"/>
          <w:szCs w:val="24"/>
          <w:lang w:eastAsia="ru-RU"/>
        </w:rPr>
        <w:br/>
        <w:t>Российской Федерации</w:t>
      </w:r>
      <w:r w:rsidRPr="000B335F">
        <w:rPr>
          <w:rFonts w:ascii="Times New Roman" w:eastAsia="Times New Roman" w:hAnsi="Times New Roman" w:cs="Times New Roman"/>
          <w:b/>
          <w:bCs/>
          <w:color w:val="22272F"/>
          <w:sz w:val="24"/>
          <w:szCs w:val="24"/>
          <w:lang w:eastAsia="ru-RU"/>
        </w:rPr>
        <w:br/>
        <w:t>от 25 октября 2019 г. N 1365</w:t>
      </w:r>
    </w:p>
    <w:p w:rsidR="000B335F" w:rsidRPr="000B335F" w:rsidRDefault="000B335F" w:rsidP="000B335F">
      <w:pPr>
        <w:shd w:val="clear" w:color="auto" w:fill="FFFFFF"/>
        <w:spacing w:after="0" w:line="240" w:lineRule="auto"/>
        <w:rPr>
          <w:rFonts w:ascii="Times New Roman" w:eastAsia="Times New Roman" w:hAnsi="Times New Roman" w:cs="Times New Roman"/>
          <w:color w:val="22272F"/>
          <w:sz w:val="23"/>
          <w:szCs w:val="23"/>
          <w:lang w:eastAsia="ru-RU"/>
        </w:rPr>
      </w:pPr>
      <w:r w:rsidRPr="000B335F">
        <w:rPr>
          <w:rFonts w:ascii="Times New Roman" w:eastAsia="Times New Roman" w:hAnsi="Times New Roman" w:cs="Times New Roman"/>
          <w:color w:val="22272F"/>
          <w:sz w:val="23"/>
          <w:szCs w:val="23"/>
          <w:lang w:eastAsia="ru-RU"/>
        </w:rPr>
        <w:t> </w:t>
      </w:r>
    </w:p>
    <w:p w:rsidR="000B335F" w:rsidRPr="000B335F" w:rsidRDefault="000B335F" w:rsidP="000B335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0B335F">
        <w:rPr>
          <w:rFonts w:ascii="Times New Roman" w:eastAsia="Times New Roman" w:hAnsi="Times New Roman" w:cs="Times New Roman"/>
          <w:b/>
          <w:bCs/>
          <w:color w:val="22272F"/>
          <w:sz w:val="30"/>
          <w:szCs w:val="30"/>
          <w:lang w:eastAsia="ru-RU"/>
        </w:rPr>
        <w:t>Изменения,</w:t>
      </w:r>
      <w:r w:rsidRPr="000B335F">
        <w:rPr>
          <w:rFonts w:ascii="Times New Roman" w:eastAsia="Times New Roman" w:hAnsi="Times New Roman" w:cs="Times New Roman"/>
          <w:b/>
          <w:bCs/>
          <w:color w:val="22272F"/>
          <w:sz w:val="30"/>
          <w:szCs w:val="30"/>
          <w:lang w:eastAsia="ru-RU"/>
        </w:rPr>
        <w:br/>
        <w:t>которые вносятся в акты Правительства Российской Федерации</w:t>
      </w:r>
    </w:p>
    <w:p w:rsidR="000B335F" w:rsidRPr="000B335F" w:rsidRDefault="000B335F" w:rsidP="000B335F">
      <w:pPr>
        <w:shd w:val="clear" w:color="auto" w:fill="FFFFFF"/>
        <w:spacing w:after="0" w:line="240" w:lineRule="auto"/>
        <w:rPr>
          <w:rFonts w:ascii="Times New Roman" w:eastAsia="Times New Roman" w:hAnsi="Times New Roman" w:cs="Times New Roman"/>
          <w:color w:val="22272F"/>
          <w:sz w:val="23"/>
          <w:szCs w:val="23"/>
          <w:lang w:eastAsia="ru-RU"/>
        </w:rPr>
      </w:pPr>
      <w:r w:rsidRPr="000B335F">
        <w:rPr>
          <w:rFonts w:ascii="Times New Roman" w:eastAsia="Times New Roman" w:hAnsi="Times New Roman" w:cs="Times New Roman"/>
          <w:color w:val="22272F"/>
          <w:sz w:val="23"/>
          <w:szCs w:val="23"/>
          <w:lang w:eastAsia="ru-RU"/>
        </w:rPr>
        <w:t> </w:t>
      </w:r>
    </w:p>
    <w:p w:rsidR="000B335F" w:rsidRPr="000B335F" w:rsidRDefault="000B335F" w:rsidP="000B335F">
      <w:pPr>
        <w:shd w:val="clear" w:color="auto" w:fill="FFFFFF"/>
        <w:spacing w:after="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1. </w:t>
      </w:r>
      <w:hyperlink r:id="rId34" w:anchor="block_8" w:history="1">
        <w:r w:rsidRPr="000B335F">
          <w:rPr>
            <w:rFonts w:ascii="Times New Roman" w:eastAsia="Times New Roman" w:hAnsi="Times New Roman" w:cs="Times New Roman"/>
            <w:color w:val="3272C0"/>
            <w:sz w:val="24"/>
            <w:szCs w:val="24"/>
            <w:u w:val="single"/>
            <w:lang w:eastAsia="ru-RU"/>
          </w:rPr>
          <w:t>Пункт 9</w:t>
        </w:r>
      </w:hyperlink>
      <w:r w:rsidRPr="000B335F">
        <w:rPr>
          <w:rFonts w:ascii="Times New Roman" w:eastAsia="Times New Roman" w:hAnsi="Times New Roman" w:cs="Times New Roman"/>
          <w:color w:val="464C55"/>
          <w:sz w:val="24"/>
          <w:szCs w:val="24"/>
          <w:lang w:eastAsia="ru-RU"/>
        </w:rPr>
        <w:t>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w:t>
      </w:r>
      <w:hyperlink r:id="rId35" w:history="1">
        <w:r w:rsidRPr="000B335F">
          <w:rPr>
            <w:rFonts w:ascii="Times New Roman" w:eastAsia="Times New Roman" w:hAnsi="Times New Roman" w:cs="Times New Roman"/>
            <w:color w:val="3272C0"/>
            <w:sz w:val="24"/>
            <w:szCs w:val="24"/>
            <w:u w:val="single"/>
            <w:lang w:eastAsia="ru-RU"/>
          </w:rPr>
          <w:t>постановлением</w:t>
        </w:r>
      </w:hyperlink>
      <w:r w:rsidRPr="000B335F">
        <w:rPr>
          <w:rFonts w:ascii="Times New Roman" w:eastAsia="Times New Roman" w:hAnsi="Times New Roman" w:cs="Times New Roman"/>
          <w:color w:val="464C55"/>
          <w:sz w:val="24"/>
          <w:szCs w:val="24"/>
          <w:lang w:eastAsia="ru-RU"/>
        </w:rPr>
        <w:t> Правительства Российской Федерации от 10 марта 1999 г. N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(Собрание законодательства Российской Федерации, 1999, N 11, ст. 1305), изложить в следующей редакции:</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"9. Работник, ответственный за осуществление производственного контроля, должен:</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иметь высшее техническое образование, соответствующее профилю производственного объекта;</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иметь стаж работы не менее 3 лет на соответствующей работе на опасном производственном объекте отрасли;</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не реже одного раза в 5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w:t>
      </w:r>
    </w:p>
    <w:p w:rsidR="000B335F" w:rsidRPr="000B335F" w:rsidRDefault="000B335F" w:rsidP="000B335F">
      <w:pPr>
        <w:shd w:val="clear" w:color="auto" w:fill="FFFFFF"/>
        <w:spacing w:after="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2. В </w:t>
      </w:r>
      <w:hyperlink r:id="rId36" w:anchor="block_1000" w:history="1">
        <w:r w:rsidRPr="000B335F">
          <w:rPr>
            <w:rFonts w:ascii="Times New Roman" w:eastAsia="Times New Roman" w:hAnsi="Times New Roman" w:cs="Times New Roman"/>
            <w:color w:val="3272C0"/>
            <w:sz w:val="24"/>
            <w:szCs w:val="24"/>
            <w:u w:val="single"/>
            <w:lang w:eastAsia="ru-RU"/>
          </w:rPr>
          <w:t>Положении</w:t>
        </w:r>
      </w:hyperlink>
      <w:r w:rsidRPr="000B335F">
        <w:rPr>
          <w:rFonts w:ascii="Times New Roman" w:eastAsia="Times New Roman" w:hAnsi="Times New Roman" w:cs="Times New Roman"/>
          <w:color w:val="464C55"/>
          <w:sz w:val="24"/>
          <w:szCs w:val="24"/>
          <w:lang w:eastAsia="ru-RU"/>
        </w:rPr>
        <w:t> о Федеральной службе по экологическому, технологическому и атомному надзору, утвержденном </w:t>
      </w:r>
      <w:hyperlink r:id="rId37" w:history="1">
        <w:r w:rsidRPr="000B335F">
          <w:rPr>
            <w:rFonts w:ascii="Times New Roman" w:eastAsia="Times New Roman" w:hAnsi="Times New Roman" w:cs="Times New Roman"/>
            <w:color w:val="3272C0"/>
            <w:sz w:val="24"/>
            <w:szCs w:val="24"/>
            <w:u w:val="single"/>
            <w:lang w:eastAsia="ru-RU"/>
          </w:rPr>
          <w:t>постановлением</w:t>
        </w:r>
      </w:hyperlink>
      <w:r w:rsidRPr="000B335F">
        <w:rPr>
          <w:rFonts w:ascii="Times New Roman" w:eastAsia="Times New Roman" w:hAnsi="Times New Roman" w:cs="Times New Roman"/>
          <w:color w:val="464C55"/>
          <w:sz w:val="24"/>
          <w:szCs w:val="24"/>
          <w:lang w:eastAsia="ru-RU"/>
        </w:rPr>
        <w:t xml:space="preserve">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52, ст. 5587; 2008, N 22, ст. 2581; 2010, N 9, ст. 960; N 38, ст. 4835; 2011, N 41, ст. 5750; N 50, ст. 7385; 2012, N 42, ст. 5726; 2013, N 12, ст. 1343; 2014, N 2, ст. 108; </w:t>
      </w:r>
      <w:r w:rsidRPr="000B335F">
        <w:rPr>
          <w:rFonts w:ascii="Times New Roman" w:eastAsia="Times New Roman" w:hAnsi="Times New Roman" w:cs="Times New Roman"/>
          <w:color w:val="464C55"/>
          <w:sz w:val="24"/>
          <w:szCs w:val="24"/>
          <w:lang w:eastAsia="ru-RU"/>
        </w:rPr>
        <w:lastRenderedPageBreak/>
        <w:t>N 35, ст. 4773; 2015, N 2, ст. 491; N 4, ст. 661; 2016, N 48, ст. 6789; 2017, N 12, ст. 1729; N 26, ст. 3847; 2018, N 29, ст. 4438):</w:t>
      </w:r>
    </w:p>
    <w:p w:rsidR="000B335F" w:rsidRPr="000B335F" w:rsidRDefault="000B335F" w:rsidP="000B335F">
      <w:pPr>
        <w:shd w:val="clear" w:color="auto" w:fill="FFFFFF"/>
        <w:spacing w:after="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а) дополнить </w:t>
      </w:r>
      <w:hyperlink r:id="rId38" w:anchor="block_522165" w:history="1">
        <w:r w:rsidRPr="000B335F">
          <w:rPr>
            <w:rFonts w:ascii="Times New Roman" w:eastAsia="Times New Roman" w:hAnsi="Times New Roman" w:cs="Times New Roman"/>
            <w:color w:val="3272C0"/>
            <w:sz w:val="24"/>
            <w:szCs w:val="24"/>
            <w:u w:val="single"/>
            <w:lang w:eastAsia="ru-RU"/>
          </w:rPr>
          <w:t>подпунктом 5.2.2.16.5</w:t>
        </w:r>
      </w:hyperlink>
      <w:r w:rsidRPr="000B335F">
        <w:rPr>
          <w:rFonts w:ascii="Times New Roman" w:eastAsia="Times New Roman" w:hAnsi="Times New Roman" w:cs="Times New Roman"/>
          <w:color w:val="464C55"/>
          <w:sz w:val="24"/>
          <w:szCs w:val="24"/>
          <w:lang w:eastAsia="ru-RU"/>
        </w:rPr>
        <w:t> следующего содержания:</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"5.2.2.16.5. акты, определяющие области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0B335F" w:rsidRPr="000B335F" w:rsidRDefault="000B335F" w:rsidP="000B335F">
      <w:pPr>
        <w:shd w:val="clear" w:color="auto" w:fill="FFFFFF"/>
        <w:spacing w:after="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б) дополнить </w:t>
      </w:r>
      <w:hyperlink r:id="rId39" w:anchor="block_5325" w:history="1">
        <w:r w:rsidRPr="000B335F">
          <w:rPr>
            <w:rFonts w:ascii="Times New Roman" w:eastAsia="Times New Roman" w:hAnsi="Times New Roman" w:cs="Times New Roman"/>
            <w:color w:val="3272C0"/>
            <w:sz w:val="24"/>
            <w:szCs w:val="24"/>
            <w:u w:val="single"/>
            <w:lang w:eastAsia="ru-RU"/>
          </w:rPr>
          <w:t>подпунктом 5.3.25</w:t>
        </w:r>
      </w:hyperlink>
      <w:r w:rsidRPr="000B335F">
        <w:rPr>
          <w:rFonts w:ascii="Times New Roman" w:eastAsia="Times New Roman" w:hAnsi="Times New Roman" w:cs="Times New Roman"/>
          <w:color w:val="464C55"/>
          <w:sz w:val="24"/>
          <w:szCs w:val="24"/>
          <w:lang w:eastAsia="ru-RU"/>
        </w:rPr>
        <w:t> следующего содержания:</w:t>
      </w:r>
    </w:p>
    <w:p w:rsidR="000B335F" w:rsidRPr="000B335F" w:rsidRDefault="000B335F" w:rsidP="000B335F">
      <w:pPr>
        <w:shd w:val="clear" w:color="auto" w:fill="FFFFFF"/>
        <w:spacing w:after="300" w:line="240" w:lineRule="auto"/>
        <w:rPr>
          <w:rFonts w:ascii="Times New Roman" w:eastAsia="Times New Roman" w:hAnsi="Times New Roman" w:cs="Times New Roman"/>
          <w:color w:val="464C55"/>
          <w:sz w:val="24"/>
          <w:szCs w:val="24"/>
          <w:lang w:eastAsia="ru-RU"/>
        </w:rPr>
      </w:pPr>
      <w:r w:rsidRPr="000B335F">
        <w:rPr>
          <w:rFonts w:ascii="Times New Roman" w:eastAsia="Times New Roman" w:hAnsi="Times New Roman" w:cs="Times New Roman"/>
          <w:color w:val="464C55"/>
          <w:sz w:val="24"/>
          <w:szCs w:val="24"/>
          <w:lang w:eastAsia="ru-RU"/>
        </w:rPr>
        <w:t>"5.3.25. утверждает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типовые дополнительные профессиональные программы в области промышленной безопасности опасных производственных объектов;".</w:t>
      </w:r>
    </w:p>
    <w:p w:rsidR="009E507F" w:rsidRDefault="009E507F">
      <w:bookmarkStart w:id="0" w:name="_GoBack"/>
      <w:bookmarkEnd w:id="0"/>
    </w:p>
    <w:sectPr w:rsidR="009E5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5C"/>
    <w:rsid w:val="000B335F"/>
    <w:rsid w:val="009E507F"/>
    <w:rsid w:val="00F36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A4373-452C-4E92-8585-5BBE9823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6">
    <w:name w:val="s_16"/>
    <w:basedOn w:val="a"/>
    <w:rsid w:val="000B3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B3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B3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B335F"/>
  </w:style>
  <w:style w:type="character" w:styleId="a4">
    <w:name w:val="Hyperlink"/>
    <w:basedOn w:val="a0"/>
    <w:uiPriority w:val="99"/>
    <w:semiHidden/>
    <w:unhideWhenUsed/>
    <w:rsid w:val="000B335F"/>
    <w:rPr>
      <w:color w:val="0000FF"/>
      <w:u w:val="single"/>
    </w:rPr>
  </w:style>
  <w:style w:type="paragraph" w:customStyle="1" w:styleId="s3">
    <w:name w:val="s_3"/>
    <w:basedOn w:val="a"/>
    <w:rsid w:val="000B3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B33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373414">
      <w:bodyDiv w:val="1"/>
      <w:marLeft w:val="0"/>
      <w:marRight w:val="0"/>
      <w:marTop w:val="0"/>
      <w:marBottom w:val="0"/>
      <w:divBdr>
        <w:top w:val="none" w:sz="0" w:space="0" w:color="auto"/>
        <w:left w:val="none" w:sz="0" w:space="0" w:color="auto"/>
        <w:bottom w:val="none" w:sz="0" w:space="0" w:color="auto"/>
        <w:right w:val="none" w:sz="0" w:space="0" w:color="auto"/>
      </w:divBdr>
      <w:divsChild>
        <w:div w:id="593637185">
          <w:marLeft w:val="0"/>
          <w:marRight w:val="0"/>
          <w:marTop w:val="0"/>
          <w:marBottom w:val="0"/>
          <w:divBdr>
            <w:top w:val="none" w:sz="0" w:space="0" w:color="auto"/>
            <w:left w:val="none" w:sz="0" w:space="0" w:color="auto"/>
            <w:bottom w:val="none" w:sz="0" w:space="0" w:color="auto"/>
            <w:right w:val="none" w:sz="0" w:space="0" w:color="auto"/>
          </w:divBdr>
          <w:divsChild>
            <w:div w:id="1497066616">
              <w:marLeft w:val="0"/>
              <w:marRight w:val="0"/>
              <w:marTop w:val="0"/>
              <w:marBottom w:val="0"/>
              <w:divBdr>
                <w:top w:val="none" w:sz="0" w:space="0" w:color="auto"/>
                <w:left w:val="none" w:sz="0" w:space="0" w:color="auto"/>
                <w:bottom w:val="none" w:sz="0" w:space="0" w:color="auto"/>
                <w:right w:val="none" w:sz="0" w:space="0" w:color="auto"/>
              </w:divBdr>
            </w:div>
            <w:div w:id="1447962356">
              <w:marLeft w:val="0"/>
              <w:marRight w:val="0"/>
              <w:marTop w:val="0"/>
              <w:marBottom w:val="0"/>
              <w:divBdr>
                <w:top w:val="none" w:sz="0" w:space="0" w:color="auto"/>
                <w:left w:val="none" w:sz="0" w:space="0" w:color="auto"/>
                <w:bottom w:val="none" w:sz="0" w:space="0" w:color="auto"/>
                <w:right w:val="none" w:sz="0" w:space="0" w:color="auto"/>
              </w:divBdr>
              <w:divsChild>
                <w:div w:id="1293905546">
                  <w:marLeft w:val="0"/>
                  <w:marRight w:val="0"/>
                  <w:marTop w:val="0"/>
                  <w:marBottom w:val="0"/>
                  <w:divBdr>
                    <w:top w:val="none" w:sz="0" w:space="0" w:color="auto"/>
                    <w:left w:val="none" w:sz="0" w:space="0" w:color="auto"/>
                    <w:bottom w:val="none" w:sz="0" w:space="0" w:color="auto"/>
                    <w:right w:val="none" w:sz="0" w:space="0" w:color="auto"/>
                  </w:divBdr>
                </w:div>
                <w:div w:id="1478644930">
                  <w:marLeft w:val="0"/>
                  <w:marRight w:val="0"/>
                  <w:marTop w:val="0"/>
                  <w:marBottom w:val="0"/>
                  <w:divBdr>
                    <w:top w:val="none" w:sz="0" w:space="0" w:color="auto"/>
                    <w:left w:val="none" w:sz="0" w:space="0" w:color="auto"/>
                    <w:bottom w:val="none" w:sz="0" w:space="0" w:color="auto"/>
                    <w:right w:val="none" w:sz="0" w:space="0" w:color="auto"/>
                  </w:divBdr>
                </w:div>
                <w:div w:id="1117722636">
                  <w:marLeft w:val="0"/>
                  <w:marRight w:val="0"/>
                  <w:marTop w:val="0"/>
                  <w:marBottom w:val="0"/>
                  <w:divBdr>
                    <w:top w:val="none" w:sz="0" w:space="0" w:color="auto"/>
                    <w:left w:val="none" w:sz="0" w:space="0" w:color="auto"/>
                    <w:bottom w:val="none" w:sz="0" w:space="0" w:color="auto"/>
                    <w:right w:val="none" w:sz="0" w:space="0" w:color="auto"/>
                  </w:divBdr>
                </w:div>
                <w:div w:id="306399993">
                  <w:marLeft w:val="0"/>
                  <w:marRight w:val="0"/>
                  <w:marTop w:val="0"/>
                  <w:marBottom w:val="0"/>
                  <w:divBdr>
                    <w:top w:val="none" w:sz="0" w:space="0" w:color="auto"/>
                    <w:left w:val="none" w:sz="0" w:space="0" w:color="auto"/>
                    <w:bottom w:val="none" w:sz="0" w:space="0" w:color="auto"/>
                    <w:right w:val="none" w:sz="0" w:space="0" w:color="auto"/>
                  </w:divBdr>
                </w:div>
                <w:div w:id="1266309642">
                  <w:marLeft w:val="0"/>
                  <w:marRight w:val="0"/>
                  <w:marTop w:val="0"/>
                  <w:marBottom w:val="0"/>
                  <w:divBdr>
                    <w:top w:val="none" w:sz="0" w:space="0" w:color="auto"/>
                    <w:left w:val="none" w:sz="0" w:space="0" w:color="auto"/>
                    <w:bottom w:val="none" w:sz="0" w:space="0" w:color="auto"/>
                    <w:right w:val="none" w:sz="0" w:space="0" w:color="auto"/>
                  </w:divBdr>
                </w:div>
              </w:divsChild>
            </w:div>
            <w:div w:id="313267675">
              <w:marLeft w:val="0"/>
              <w:marRight w:val="0"/>
              <w:marTop w:val="0"/>
              <w:marBottom w:val="0"/>
              <w:divBdr>
                <w:top w:val="none" w:sz="0" w:space="0" w:color="auto"/>
                <w:left w:val="none" w:sz="0" w:space="0" w:color="auto"/>
                <w:bottom w:val="none" w:sz="0" w:space="0" w:color="auto"/>
                <w:right w:val="none" w:sz="0" w:space="0" w:color="auto"/>
              </w:divBdr>
              <w:divsChild>
                <w:div w:id="1739933421">
                  <w:marLeft w:val="0"/>
                  <w:marRight w:val="0"/>
                  <w:marTop w:val="0"/>
                  <w:marBottom w:val="0"/>
                  <w:divBdr>
                    <w:top w:val="none" w:sz="0" w:space="0" w:color="auto"/>
                    <w:left w:val="none" w:sz="0" w:space="0" w:color="auto"/>
                    <w:bottom w:val="none" w:sz="0" w:space="0" w:color="auto"/>
                    <w:right w:val="none" w:sz="0" w:space="0" w:color="auto"/>
                  </w:divBdr>
                </w:div>
                <w:div w:id="46956217">
                  <w:marLeft w:val="0"/>
                  <w:marRight w:val="0"/>
                  <w:marTop w:val="0"/>
                  <w:marBottom w:val="0"/>
                  <w:divBdr>
                    <w:top w:val="none" w:sz="0" w:space="0" w:color="auto"/>
                    <w:left w:val="none" w:sz="0" w:space="0" w:color="auto"/>
                    <w:bottom w:val="none" w:sz="0" w:space="0" w:color="auto"/>
                    <w:right w:val="none" w:sz="0" w:space="0" w:color="auto"/>
                  </w:divBdr>
                </w:div>
                <w:div w:id="643434222">
                  <w:marLeft w:val="0"/>
                  <w:marRight w:val="0"/>
                  <w:marTop w:val="0"/>
                  <w:marBottom w:val="0"/>
                  <w:divBdr>
                    <w:top w:val="none" w:sz="0" w:space="0" w:color="auto"/>
                    <w:left w:val="none" w:sz="0" w:space="0" w:color="auto"/>
                    <w:bottom w:val="none" w:sz="0" w:space="0" w:color="auto"/>
                    <w:right w:val="none" w:sz="0" w:space="0" w:color="auto"/>
                  </w:divBdr>
                </w:div>
                <w:div w:id="1393233448">
                  <w:marLeft w:val="0"/>
                  <w:marRight w:val="0"/>
                  <w:marTop w:val="0"/>
                  <w:marBottom w:val="0"/>
                  <w:divBdr>
                    <w:top w:val="none" w:sz="0" w:space="0" w:color="auto"/>
                    <w:left w:val="none" w:sz="0" w:space="0" w:color="auto"/>
                    <w:bottom w:val="none" w:sz="0" w:space="0" w:color="auto"/>
                    <w:right w:val="none" w:sz="0" w:space="0" w:color="auto"/>
                  </w:divBdr>
                </w:div>
              </w:divsChild>
            </w:div>
            <w:div w:id="1605108771">
              <w:marLeft w:val="0"/>
              <w:marRight w:val="0"/>
              <w:marTop w:val="0"/>
              <w:marBottom w:val="0"/>
              <w:divBdr>
                <w:top w:val="none" w:sz="0" w:space="0" w:color="auto"/>
                <w:left w:val="none" w:sz="0" w:space="0" w:color="auto"/>
                <w:bottom w:val="none" w:sz="0" w:space="0" w:color="auto"/>
                <w:right w:val="none" w:sz="0" w:space="0" w:color="auto"/>
              </w:divBdr>
              <w:divsChild>
                <w:div w:id="2005821274">
                  <w:marLeft w:val="0"/>
                  <w:marRight w:val="0"/>
                  <w:marTop w:val="0"/>
                  <w:marBottom w:val="0"/>
                  <w:divBdr>
                    <w:top w:val="none" w:sz="0" w:space="0" w:color="auto"/>
                    <w:left w:val="none" w:sz="0" w:space="0" w:color="auto"/>
                    <w:bottom w:val="none" w:sz="0" w:space="0" w:color="auto"/>
                    <w:right w:val="none" w:sz="0" w:space="0" w:color="auto"/>
                  </w:divBdr>
                </w:div>
                <w:div w:id="458497362">
                  <w:marLeft w:val="0"/>
                  <w:marRight w:val="0"/>
                  <w:marTop w:val="0"/>
                  <w:marBottom w:val="0"/>
                  <w:divBdr>
                    <w:top w:val="none" w:sz="0" w:space="0" w:color="auto"/>
                    <w:left w:val="none" w:sz="0" w:space="0" w:color="auto"/>
                    <w:bottom w:val="none" w:sz="0" w:space="0" w:color="auto"/>
                    <w:right w:val="none" w:sz="0" w:space="0" w:color="auto"/>
                  </w:divBdr>
                </w:div>
              </w:divsChild>
            </w:div>
            <w:div w:id="1597664759">
              <w:marLeft w:val="0"/>
              <w:marRight w:val="0"/>
              <w:marTop w:val="0"/>
              <w:marBottom w:val="0"/>
              <w:divBdr>
                <w:top w:val="none" w:sz="0" w:space="0" w:color="auto"/>
                <w:left w:val="none" w:sz="0" w:space="0" w:color="auto"/>
                <w:bottom w:val="none" w:sz="0" w:space="0" w:color="auto"/>
                <w:right w:val="none" w:sz="0" w:space="0" w:color="auto"/>
              </w:divBdr>
              <w:divsChild>
                <w:div w:id="742264672">
                  <w:marLeft w:val="0"/>
                  <w:marRight w:val="0"/>
                  <w:marTop w:val="0"/>
                  <w:marBottom w:val="0"/>
                  <w:divBdr>
                    <w:top w:val="none" w:sz="0" w:space="0" w:color="auto"/>
                    <w:left w:val="none" w:sz="0" w:space="0" w:color="auto"/>
                    <w:bottom w:val="none" w:sz="0" w:space="0" w:color="auto"/>
                    <w:right w:val="none" w:sz="0" w:space="0" w:color="auto"/>
                  </w:divBdr>
                </w:div>
                <w:div w:id="1601138571">
                  <w:marLeft w:val="0"/>
                  <w:marRight w:val="0"/>
                  <w:marTop w:val="0"/>
                  <w:marBottom w:val="0"/>
                  <w:divBdr>
                    <w:top w:val="none" w:sz="0" w:space="0" w:color="auto"/>
                    <w:left w:val="none" w:sz="0" w:space="0" w:color="auto"/>
                    <w:bottom w:val="none" w:sz="0" w:space="0" w:color="auto"/>
                    <w:right w:val="none" w:sz="0" w:space="0" w:color="auto"/>
                  </w:divBdr>
                </w:div>
              </w:divsChild>
            </w:div>
            <w:div w:id="915164959">
              <w:marLeft w:val="0"/>
              <w:marRight w:val="0"/>
              <w:marTop w:val="0"/>
              <w:marBottom w:val="0"/>
              <w:divBdr>
                <w:top w:val="none" w:sz="0" w:space="0" w:color="auto"/>
                <w:left w:val="none" w:sz="0" w:space="0" w:color="auto"/>
                <w:bottom w:val="none" w:sz="0" w:space="0" w:color="auto"/>
                <w:right w:val="none" w:sz="0" w:space="0" w:color="auto"/>
              </w:divBdr>
            </w:div>
            <w:div w:id="1888684589">
              <w:marLeft w:val="0"/>
              <w:marRight w:val="0"/>
              <w:marTop w:val="0"/>
              <w:marBottom w:val="0"/>
              <w:divBdr>
                <w:top w:val="none" w:sz="0" w:space="0" w:color="auto"/>
                <w:left w:val="none" w:sz="0" w:space="0" w:color="auto"/>
                <w:bottom w:val="none" w:sz="0" w:space="0" w:color="auto"/>
                <w:right w:val="none" w:sz="0" w:space="0" w:color="auto"/>
              </w:divBdr>
            </w:div>
            <w:div w:id="1847286704">
              <w:marLeft w:val="0"/>
              <w:marRight w:val="0"/>
              <w:marTop w:val="0"/>
              <w:marBottom w:val="0"/>
              <w:divBdr>
                <w:top w:val="none" w:sz="0" w:space="0" w:color="auto"/>
                <w:left w:val="none" w:sz="0" w:space="0" w:color="auto"/>
                <w:bottom w:val="none" w:sz="0" w:space="0" w:color="auto"/>
                <w:right w:val="none" w:sz="0" w:space="0" w:color="auto"/>
              </w:divBdr>
            </w:div>
            <w:div w:id="552542426">
              <w:marLeft w:val="0"/>
              <w:marRight w:val="0"/>
              <w:marTop w:val="0"/>
              <w:marBottom w:val="0"/>
              <w:divBdr>
                <w:top w:val="none" w:sz="0" w:space="0" w:color="auto"/>
                <w:left w:val="none" w:sz="0" w:space="0" w:color="auto"/>
                <w:bottom w:val="none" w:sz="0" w:space="0" w:color="auto"/>
                <w:right w:val="none" w:sz="0" w:space="0" w:color="auto"/>
              </w:divBdr>
            </w:div>
            <w:div w:id="1826433264">
              <w:marLeft w:val="0"/>
              <w:marRight w:val="0"/>
              <w:marTop w:val="0"/>
              <w:marBottom w:val="0"/>
              <w:divBdr>
                <w:top w:val="none" w:sz="0" w:space="0" w:color="auto"/>
                <w:left w:val="none" w:sz="0" w:space="0" w:color="auto"/>
                <w:bottom w:val="none" w:sz="0" w:space="0" w:color="auto"/>
                <w:right w:val="none" w:sz="0" w:space="0" w:color="auto"/>
              </w:divBdr>
            </w:div>
            <w:div w:id="572207171">
              <w:marLeft w:val="0"/>
              <w:marRight w:val="0"/>
              <w:marTop w:val="0"/>
              <w:marBottom w:val="0"/>
              <w:divBdr>
                <w:top w:val="none" w:sz="0" w:space="0" w:color="auto"/>
                <w:left w:val="none" w:sz="0" w:space="0" w:color="auto"/>
                <w:bottom w:val="none" w:sz="0" w:space="0" w:color="auto"/>
                <w:right w:val="none" w:sz="0" w:space="0" w:color="auto"/>
              </w:divBdr>
            </w:div>
            <w:div w:id="113913726">
              <w:marLeft w:val="0"/>
              <w:marRight w:val="0"/>
              <w:marTop w:val="0"/>
              <w:marBottom w:val="0"/>
              <w:divBdr>
                <w:top w:val="none" w:sz="0" w:space="0" w:color="auto"/>
                <w:left w:val="none" w:sz="0" w:space="0" w:color="auto"/>
                <w:bottom w:val="none" w:sz="0" w:space="0" w:color="auto"/>
                <w:right w:val="none" w:sz="0" w:space="0" w:color="auto"/>
              </w:divBdr>
              <w:divsChild>
                <w:div w:id="246623674">
                  <w:marLeft w:val="0"/>
                  <w:marRight w:val="0"/>
                  <w:marTop w:val="0"/>
                  <w:marBottom w:val="0"/>
                  <w:divBdr>
                    <w:top w:val="none" w:sz="0" w:space="0" w:color="auto"/>
                    <w:left w:val="none" w:sz="0" w:space="0" w:color="auto"/>
                    <w:bottom w:val="none" w:sz="0" w:space="0" w:color="auto"/>
                    <w:right w:val="none" w:sz="0" w:space="0" w:color="auto"/>
                  </w:divBdr>
                </w:div>
                <w:div w:id="1157762855">
                  <w:marLeft w:val="0"/>
                  <w:marRight w:val="0"/>
                  <w:marTop w:val="0"/>
                  <w:marBottom w:val="0"/>
                  <w:divBdr>
                    <w:top w:val="none" w:sz="0" w:space="0" w:color="auto"/>
                    <w:left w:val="none" w:sz="0" w:space="0" w:color="auto"/>
                    <w:bottom w:val="none" w:sz="0" w:space="0" w:color="auto"/>
                    <w:right w:val="none" w:sz="0" w:space="0" w:color="auto"/>
                  </w:divBdr>
                </w:div>
                <w:div w:id="1428311589">
                  <w:marLeft w:val="0"/>
                  <w:marRight w:val="0"/>
                  <w:marTop w:val="0"/>
                  <w:marBottom w:val="0"/>
                  <w:divBdr>
                    <w:top w:val="none" w:sz="0" w:space="0" w:color="auto"/>
                    <w:left w:val="none" w:sz="0" w:space="0" w:color="auto"/>
                    <w:bottom w:val="none" w:sz="0" w:space="0" w:color="auto"/>
                    <w:right w:val="none" w:sz="0" w:space="0" w:color="auto"/>
                  </w:divBdr>
                </w:div>
              </w:divsChild>
            </w:div>
            <w:div w:id="202331527">
              <w:marLeft w:val="0"/>
              <w:marRight w:val="0"/>
              <w:marTop w:val="0"/>
              <w:marBottom w:val="0"/>
              <w:divBdr>
                <w:top w:val="none" w:sz="0" w:space="0" w:color="auto"/>
                <w:left w:val="none" w:sz="0" w:space="0" w:color="auto"/>
                <w:bottom w:val="none" w:sz="0" w:space="0" w:color="auto"/>
                <w:right w:val="none" w:sz="0" w:space="0" w:color="auto"/>
              </w:divBdr>
            </w:div>
            <w:div w:id="2058236245">
              <w:marLeft w:val="0"/>
              <w:marRight w:val="0"/>
              <w:marTop w:val="0"/>
              <w:marBottom w:val="0"/>
              <w:divBdr>
                <w:top w:val="none" w:sz="0" w:space="0" w:color="auto"/>
                <w:left w:val="none" w:sz="0" w:space="0" w:color="auto"/>
                <w:bottom w:val="none" w:sz="0" w:space="0" w:color="auto"/>
                <w:right w:val="none" w:sz="0" w:space="0" w:color="auto"/>
              </w:divBdr>
              <w:divsChild>
                <w:div w:id="1314063533">
                  <w:marLeft w:val="0"/>
                  <w:marRight w:val="0"/>
                  <w:marTop w:val="0"/>
                  <w:marBottom w:val="0"/>
                  <w:divBdr>
                    <w:top w:val="none" w:sz="0" w:space="0" w:color="auto"/>
                    <w:left w:val="none" w:sz="0" w:space="0" w:color="auto"/>
                    <w:bottom w:val="none" w:sz="0" w:space="0" w:color="auto"/>
                    <w:right w:val="none" w:sz="0" w:space="0" w:color="auto"/>
                  </w:divBdr>
                  <w:divsChild>
                    <w:div w:id="1134298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3537779">
              <w:marLeft w:val="0"/>
              <w:marRight w:val="0"/>
              <w:marTop w:val="0"/>
              <w:marBottom w:val="0"/>
              <w:divBdr>
                <w:top w:val="none" w:sz="0" w:space="0" w:color="auto"/>
                <w:left w:val="none" w:sz="0" w:space="0" w:color="auto"/>
                <w:bottom w:val="none" w:sz="0" w:space="0" w:color="auto"/>
                <w:right w:val="none" w:sz="0" w:space="0" w:color="auto"/>
              </w:divBdr>
            </w:div>
            <w:div w:id="1188182786">
              <w:marLeft w:val="0"/>
              <w:marRight w:val="0"/>
              <w:marTop w:val="0"/>
              <w:marBottom w:val="0"/>
              <w:divBdr>
                <w:top w:val="none" w:sz="0" w:space="0" w:color="auto"/>
                <w:left w:val="none" w:sz="0" w:space="0" w:color="auto"/>
                <w:bottom w:val="none" w:sz="0" w:space="0" w:color="auto"/>
                <w:right w:val="none" w:sz="0" w:space="0" w:color="auto"/>
              </w:divBdr>
              <w:divsChild>
                <w:div w:id="915893164">
                  <w:marLeft w:val="0"/>
                  <w:marRight w:val="0"/>
                  <w:marTop w:val="0"/>
                  <w:marBottom w:val="0"/>
                  <w:divBdr>
                    <w:top w:val="none" w:sz="0" w:space="0" w:color="auto"/>
                    <w:left w:val="none" w:sz="0" w:space="0" w:color="auto"/>
                    <w:bottom w:val="none" w:sz="0" w:space="0" w:color="auto"/>
                    <w:right w:val="none" w:sz="0" w:space="0" w:color="auto"/>
                  </w:divBdr>
                  <w:divsChild>
                    <w:div w:id="838693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5317648">
              <w:marLeft w:val="0"/>
              <w:marRight w:val="0"/>
              <w:marTop w:val="0"/>
              <w:marBottom w:val="0"/>
              <w:divBdr>
                <w:top w:val="none" w:sz="0" w:space="0" w:color="auto"/>
                <w:left w:val="none" w:sz="0" w:space="0" w:color="auto"/>
                <w:bottom w:val="none" w:sz="0" w:space="0" w:color="auto"/>
                <w:right w:val="none" w:sz="0" w:space="0" w:color="auto"/>
              </w:divBdr>
            </w:div>
            <w:div w:id="1459488771">
              <w:marLeft w:val="0"/>
              <w:marRight w:val="0"/>
              <w:marTop w:val="0"/>
              <w:marBottom w:val="0"/>
              <w:divBdr>
                <w:top w:val="none" w:sz="0" w:space="0" w:color="auto"/>
                <w:left w:val="none" w:sz="0" w:space="0" w:color="auto"/>
                <w:bottom w:val="none" w:sz="0" w:space="0" w:color="auto"/>
                <w:right w:val="none" w:sz="0" w:space="0" w:color="auto"/>
              </w:divBdr>
              <w:divsChild>
                <w:div w:id="1304240661">
                  <w:marLeft w:val="0"/>
                  <w:marRight w:val="0"/>
                  <w:marTop w:val="0"/>
                  <w:marBottom w:val="0"/>
                  <w:divBdr>
                    <w:top w:val="none" w:sz="0" w:space="0" w:color="auto"/>
                    <w:left w:val="none" w:sz="0" w:space="0" w:color="auto"/>
                    <w:bottom w:val="none" w:sz="0" w:space="0" w:color="auto"/>
                    <w:right w:val="none" w:sz="0" w:space="0" w:color="auto"/>
                  </w:divBdr>
                </w:div>
                <w:div w:id="166873319">
                  <w:marLeft w:val="0"/>
                  <w:marRight w:val="0"/>
                  <w:marTop w:val="0"/>
                  <w:marBottom w:val="0"/>
                  <w:divBdr>
                    <w:top w:val="none" w:sz="0" w:space="0" w:color="auto"/>
                    <w:left w:val="none" w:sz="0" w:space="0" w:color="auto"/>
                    <w:bottom w:val="none" w:sz="0" w:space="0" w:color="auto"/>
                    <w:right w:val="none" w:sz="0" w:space="0" w:color="auto"/>
                  </w:divBdr>
                </w:div>
              </w:divsChild>
            </w:div>
            <w:div w:id="1852834212">
              <w:marLeft w:val="0"/>
              <w:marRight w:val="0"/>
              <w:marTop w:val="0"/>
              <w:marBottom w:val="0"/>
              <w:divBdr>
                <w:top w:val="none" w:sz="0" w:space="0" w:color="auto"/>
                <w:left w:val="none" w:sz="0" w:space="0" w:color="auto"/>
                <w:bottom w:val="none" w:sz="0" w:space="0" w:color="auto"/>
                <w:right w:val="none" w:sz="0" w:space="0" w:color="auto"/>
              </w:divBdr>
            </w:div>
            <w:div w:id="1435860109">
              <w:marLeft w:val="0"/>
              <w:marRight w:val="0"/>
              <w:marTop w:val="0"/>
              <w:marBottom w:val="0"/>
              <w:divBdr>
                <w:top w:val="none" w:sz="0" w:space="0" w:color="auto"/>
                <w:left w:val="none" w:sz="0" w:space="0" w:color="auto"/>
                <w:bottom w:val="none" w:sz="0" w:space="0" w:color="auto"/>
                <w:right w:val="none" w:sz="0" w:space="0" w:color="auto"/>
              </w:divBdr>
              <w:divsChild>
                <w:div w:id="1648436802">
                  <w:marLeft w:val="0"/>
                  <w:marRight w:val="0"/>
                  <w:marTop w:val="0"/>
                  <w:marBottom w:val="0"/>
                  <w:divBdr>
                    <w:top w:val="none" w:sz="0" w:space="0" w:color="auto"/>
                    <w:left w:val="none" w:sz="0" w:space="0" w:color="auto"/>
                    <w:bottom w:val="none" w:sz="0" w:space="0" w:color="auto"/>
                    <w:right w:val="none" w:sz="0" w:space="0" w:color="auto"/>
                  </w:divBdr>
                  <w:divsChild>
                    <w:div w:id="20885739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4486156">
              <w:marLeft w:val="0"/>
              <w:marRight w:val="0"/>
              <w:marTop w:val="0"/>
              <w:marBottom w:val="0"/>
              <w:divBdr>
                <w:top w:val="none" w:sz="0" w:space="0" w:color="auto"/>
                <w:left w:val="none" w:sz="0" w:space="0" w:color="auto"/>
                <w:bottom w:val="none" w:sz="0" w:space="0" w:color="auto"/>
                <w:right w:val="none" w:sz="0" w:space="0" w:color="auto"/>
              </w:divBdr>
            </w:div>
            <w:div w:id="1322734523">
              <w:marLeft w:val="0"/>
              <w:marRight w:val="0"/>
              <w:marTop w:val="0"/>
              <w:marBottom w:val="0"/>
              <w:divBdr>
                <w:top w:val="none" w:sz="0" w:space="0" w:color="auto"/>
                <w:left w:val="none" w:sz="0" w:space="0" w:color="auto"/>
                <w:bottom w:val="none" w:sz="0" w:space="0" w:color="auto"/>
                <w:right w:val="none" w:sz="0" w:space="0" w:color="auto"/>
              </w:divBdr>
              <w:divsChild>
                <w:div w:id="1906838828">
                  <w:marLeft w:val="0"/>
                  <w:marRight w:val="0"/>
                  <w:marTop w:val="0"/>
                  <w:marBottom w:val="0"/>
                  <w:divBdr>
                    <w:top w:val="none" w:sz="0" w:space="0" w:color="auto"/>
                    <w:left w:val="none" w:sz="0" w:space="0" w:color="auto"/>
                    <w:bottom w:val="none" w:sz="0" w:space="0" w:color="auto"/>
                    <w:right w:val="none" w:sz="0" w:space="0" w:color="auto"/>
                  </w:divBdr>
                  <w:divsChild>
                    <w:div w:id="12523995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1112207">
              <w:marLeft w:val="0"/>
              <w:marRight w:val="0"/>
              <w:marTop w:val="0"/>
              <w:marBottom w:val="0"/>
              <w:divBdr>
                <w:top w:val="none" w:sz="0" w:space="0" w:color="auto"/>
                <w:left w:val="none" w:sz="0" w:space="0" w:color="auto"/>
                <w:bottom w:val="none" w:sz="0" w:space="0" w:color="auto"/>
                <w:right w:val="none" w:sz="0" w:space="0" w:color="auto"/>
              </w:divBdr>
            </w:div>
            <w:div w:id="72972330">
              <w:marLeft w:val="0"/>
              <w:marRight w:val="0"/>
              <w:marTop w:val="0"/>
              <w:marBottom w:val="0"/>
              <w:divBdr>
                <w:top w:val="none" w:sz="0" w:space="0" w:color="auto"/>
                <w:left w:val="none" w:sz="0" w:space="0" w:color="auto"/>
                <w:bottom w:val="none" w:sz="0" w:space="0" w:color="auto"/>
                <w:right w:val="none" w:sz="0" w:space="0" w:color="auto"/>
              </w:divBdr>
            </w:div>
            <w:div w:id="302390979">
              <w:marLeft w:val="0"/>
              <w:marRight w:val="0"/>
              <w:marTop w:val="0"/>
              <w:marBottom w:val="0"/>
              <w:divBdr>
                <w:top w:val="none" w:sz="0" w:space="0" w:color="auto"/>
                <w:left w:val="none" w:sz="0" w:space="0" w:color="auto"/>
                <w:bottom w:val="none" w:sz="0" w:space="0" w:color="auto"/>
                <w:right w:val="none" w:sz="0" w:space="0" w:color="auto"/>
              </w:divBdr>
              <w:divsChild>
                <w:div w:id="50228397">
                  <w:marLeft w:val="0"/>
                  <w:marRight w:val="0"/>
                  <w:marTop w:val="0"/>
                  <w:marBottom w:val="0"/>
                  <w:divBdr>
                    <w:top w:val="none" w:sz="0" w:space="0" w:color="auto"/>
                    <w:left w:val="none" w:sz="0" w:space="0" w:color="auto"/>
                    <w:bottom w:val="none" w:sz="0" w:space="0" w:color="auto"/>
                    <w:right w:val="none" w:sz="0" w:space="0" w:color="auto"/>
                  </w:divBdr>
                </w:div>
                <w:div w:id="1341196362">
                  <w:marLeft w:val="0"/>
                  <w:marRight w:val="0"/>
                  <w:marTop w:val="0"/>
                  <w:marBottom w:val="0"/>
                  <w:divBdr>
                    <w:top w:val="none" w:sz="0" w:space="0" w:color="auto"/>
                    <w:left w:val="none" w:sz="0" w:space="0" w:color="auto"/>
                    <w:bottom w:val="none" w:sz="0" w:space="0" w:color="auto"/>
                    <w:right w:val="none" w:sz="0" w:space="0" w:color="auto"/>
                  </w:divBdr>
                </w:div>
              </w:divsChild>
            </w:div>
            <w:div w:id="810099854">
              <w:marLeft w:val="0"/>
              <w:marRight w:val="0"/>
              <w:marTop w:val="0"/>
              <w:marBottom w:val="0"/>
              <w:divBdr>
                <w:top w:val="none" w:sz="0" w:space="0" w:color="auto"/>
                <w:left w:val="none" w:sz="0" w:space="0" w:color="auto"/>
                <w:bottom w:val="none" w:sz="0" w:space="0" w:color="auto"/>
                <w:right w:val="none" w:sz="0" w:space="0" w:color="auto"/>
              </w:divBdr>
            </w:div>
            <w:div w:id="614215002">
              <w:marLeft w:val="0"/>
              <w:marRight w:val="0"/>
              <w:marTop w:val="0"/>
              <w:marBottom w:val="0"/>
              <w:divBdr>
                <w:top w:val="none" w:sz="0" w:space="0" w:color="auto"/>
                <w:left w:val="none" w:sz="0" w:space="0" w:color="auto"/>
                <w:bottom w:val="none" w:sz="0" w:space="0" w:color="auto"/>
                <w:right w:val="none" w:sz="0" w:space="0" w:color="auto"/>
              </w:divBdr>
              <w:divsChild>
                <w:div w:id="613635039">
                  <w:marLeft w:val="0"/>
                  <w:marRight w:val="0"/>
                  <w:marTop w:val="0"/>
                  <w:marBottom w:val="0"/>
                  <w:divBdr>
                    <w:top w:val="none" w:sz="0" w:space="0" w:color="auto"/>
                    <w:left w:val="none" w:sz="0" w:space="0" w:color="auto"/>
                    <w:bottom w:val="none" w:sz="0" w:space="0" w:color="auto"/>
                    <w:right w:val="none" w:sz="0" w:space="0" w:color="auto"/>
                  </w:divBdr>
                  <w:divsChild>
                    <w:div w:id="1743521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5787132">
              <w:marLeft w:val="0"/>
              <w:marRight w:val="0"/>
              <w:marTop w:val="0"/>
              <w:marBottom w:val="0"/>
              <w:divBdr>
                <w:top w:val="none" w:sz="0" w:space="0" w:color="auto"/>
                <w:left w:val="none" w:sz="0" w:space="0" w:color="auto"/>
                <w:bottom w:val="none" w:sz="0" w:space="0" w:color="auto"/>
                <w:right w:val="none" w:sz="0" w:space="0" w:color="auto"/>
              </w:divBdr>
            </w:div>
            <w:div w:id="1747260595">
              <w:marLeft w:val="0"/>
              <w:marRight w:val="0"/>
              <w:marTop w:val="0"/>
              <w:marBottom w:val="0"/>
              <w:divBdr>
                <w:top w:val="none" w:sz="0" w:space="0" w:color="auto"/>
                <w:left w:val="none" w:sz="0" w:space="0" w:color="auto"/>
                <w:bottom w:val="none" w:sz="0" w:space="0" w:color="auto"/>
                <w:right w:val="none" w:sz="0" w:space="0" w:color="auto"/>
              </w:divBdr>
            </w:div>
          </w:divsChild>
        </w:div>
        <w:div w:id="1417438501">
          <w:marLeft w:val="0"/>
          <w:marRight w:val="0"/>
          <w:marTop w:val="0"/>
          <w:marBottom w:val="0"/>
          <w:divBdr>
            <w:top w:val="none" w:sz="0" w:space="0" w:color="auto"/>
            <w:left w:val="none" w:sz="0" w:space="0" w:color="auto"/>
            <w:bottom w:val="none" w:sz="0" w:space="0" w:color="auto"/>
            <w:right w:val="none" w:sz="0" w:space="0" w:color="auto"/>
          </w:divBdr>
          <w:divsChild>
            <w:div w:id="340939660">
              <w:marLeft w:val="0"/>
              <w:marRight w:val="0"/>
              <w:marTop w:val="0"/>
              <w:marBottom w:val="0"/>
              <w:divBdr>
                <w:top w:val="none" w:sz="0" w:space="0" w:color="auto"/>
                <w:left w:val="none" w:sz="0" w:space="0" w:color="auto"/>
                <w:bottom w:val="none" w:sz="0" w:space="0" w:color="auto"/>
                <w:right w:val="none" w:sz="0" w:space="0" w:color="auto"/>
              </w:divBdr>
              <w:divsChild>
                <w:div w:id="1648974568">
                  <w:marLeft w:val="0"/>
                  <w:marRight w:val="0"/>
                  <w:marTop w:val="0"/>
                  <w:marBottom w:val="0"/>
                  <w:divBdr>
                    <w:top w:val="none" w:sz="0" w:space="0" w:color="auto"/>
                    <w:left w:val="none" w:sz="0" w:space="0" w:color="auto"/>
                    <w:bottom w:val="none" w:sz="0" w:space="0" w:color="auto"/>
                    <w:right w:val="none" w:sz="0" w:space="0" w:color="auto"/>
                  </w:divBdr>
                </w:div>
              </w:divsChild>
            </w:div>
            <w:div w:id="1357924769">
              <w:marLeft w:val="0"/>
              <w:marRight w:val="0"/>
              <w:marTop w:val="0"/>
              <w:marBottom w:val="0"/>
              <w:divBdr>
                <w:top w:val="none" w:sz="0" w:space="0" w:color="auto"/>
                <w:left w:val="none" w:sz="0" w:space="0" w:color="auto"/>
                <w:bottom w:val="none" w:sz="0" w:space="0" w:color="auto"/>
                <w:right w:val="none" w:sz="0" w:space="0" w:color="auto"/>
              </w:divBdr>
              <w:divsChild>
                <w:div w:id="496917231">
                  <w:marLeft w:val="0"/>
                  <w:marRight w:val="0"/>
                  <w:marTop w:val="0"/>
                  <w:marBottom w:val="0"/>
                  <w:divBdr>
                    <w:top w:val="none" w:sz="0" w:space="0" w:color="auto"/>
                    <w:left w:val="none" w:sz="0" w:space="0" w:color="auto"/>
                    <w:bottom w:val="none" w:sz="0" w:space="0" w:color="auto"/>
                    <w:right w:val="none" w:sz="0" w:space="0" w:color="auto"/>
                  </w:divBdr>
                  <w:divsChild>
                    <w:div w:id="896431476">
                      <w:marLeft w:val="0"/>
                      <w:marRight w:val="0"/>
                      <w:marTop w:val="0"/>
                      <w:marBottom w:val="0"/>
                      <w:divBdr>
                        <w:top w:val="none" w:sz="0" w:space="0" w:color="auto"/>
                        <w:left w:val="none" w:sz="0" w:space="0" w:color="auto"/>
                        <w:bottom w:val="none" w:sz="0" w:space="0" w:color="auto"/>
                        <w:right w:val="none" w:sz="0" w:space="0" w:color="auto"/>
                      </w:divBdr>
                    </w:div>
                  </w:divsChild>
                </w:div>
                <w:div w:id="1614049480">
                  <w:marLeft w:val="0"/>
                  <w:marRight w:val="0"/>
                  <w:marTop w:val="0"/>
                  <w:marBottom w:val="0"/>
                  <w:divBdr>
                    <w:top w:val="none" w:sz="0" w:space="0" w:color="auto"/>
                    <w:left w:val="none" w:sz="0" w:space="0" w:color="auto"/>
                    <w:bottom w:val="none" w:sz="0" w:space="0" w:color="auto"/>
                    <w:right w:val="none" w:sz="0" w:space="0" w:color="auto"/>
                  </w:divBdr>
                  <w:divsChild>
                    <w:div w:id="8578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1900785/4409e3d130a818a2b5323978ad10f4c3/" TargetMode="External"/><Relationship Id="rId13" Type="http://schemas.openxmlformats.org/officeDocument/2006/relationships/hyperlink" Target="https://base.garant.ru/72924942/9152ba693d9eab21300b6dbcb481ed24/" TargetMode="External"/><Relationship Id="rId18" Type="http://schemas.openxmlformats.org/officeDocument/2006/relationships/hyperlink" Target="https://base.garant.ru/72924942/9152ba693d9eab21300b6dbcb481ed24/" TargetMode="External"/><Relationship Id="rId26" Type="http://schemas.openxmlformats.org/officeDocument/2006/relationships/hyperlink" Target="https://base.garant.ru/72924942/9152ba693d9eab21300b6dbcb481ed24/" TargetMode="External"/><Relationship Id="rId39" Type="http://schemas.openxmlformats.org/officeDocument/2006/relationships/hyperlink" Target="https://base.garant.ru/12136495/1316abb8fbf345133d13130f815778ee/" TargetMode="External"/><Relationship Id="rId3" Type="http://schemas.openxmlformats.org/officeDocument/2006/relationships/webSettings" Target="webSettings.xml"/><Relationship Id="rId21" Type="http://schemas.openxmlformats.org/officeDocument/2006/relationships/hyperlink" Target="https://base.garant.ru/11900785/4409e3d130a818a2b5323978ad10f4c3/" TargetMode="External"/><Relationship Id="rId34" Type="http://schemas.openxmlformats.org/officeDocument/2006/relationships/hyperlink" Target="https://base.garant.ru/12114758/3b3d94d30aff5daa09cb0cc71f5d36b6/" TargetMode="External"/><Relationship Id="rId7" Type="http://schemas.openxmlformats.org/officeDocument/2006/relationships/hyperlink" Target="https://base.garant.ru/185656/1f5c036b9454eaac9983c881e297cc3e/" TargetMode="External"/><Relationship Id="rId12" Type="http://schemas.openxmlformats.org/officeDocument/2006/relationships/hyperlink" Target="https://base.garant.ru/12148517/741609f9002bd54a24e5c49cb5af953b/" TargetMode="External"/><Relationship Id="rId17" Type="http://schemas.openxmlformats.org/officeDocument/2006/relationships/hyperlink" Target="https://base.garant.ru/72924942/9152ba693d9eab21300b6dbcb481ed24/" TargetMode="External"/><Relationship Id="rId25" Type="http://schemas.openxmlformats.org/officeDocument/2006/relationships/hyperlink" Target="https://base.garant.ru/72924942/9152ba693d9eab21300b6dbcb481ed24/" TargetMode="External"/><Relationship Id="rId33" Type="http://schemas.openxmlformats.org/officeDocument/2006/relationships/hyperlink" Target="https://base.garant.ru/72924942/" TargetMode="External"/><Relationship Id="rId38" Type="http://schemas.openxmlformats.org/officeDocument/2006/relationships/hyperlink" Target="https://base.garant.ru/12136495/1316abb8fbf345133d13130f815778ee/" TargetMode="External"/><Relationship Id="rId2" Type="http://schemas.openxmlformats.org/officeDocument/2006/relationships/settings" Target="settings.xml"/><Relationship Id="rId16" Type="http://schemas.openxmlformats.org/officeDocument/2006/relationships/hyperlink" Target="https://base.garant.ru/72924942/9152ba693d9eab21300b6dbcb481ed24/" TargetMode="External"/><Relationship Id="rId20" Type="http://schemas.openxmlformats.org/officeDocument/2006/relationships/hyperlink" Target="https://base.garant.ru/72924942/9152ba693d9eab21300b6dbcb481ed24/" TargetMode="External"/><Relationship Id="rId29" Type="http://schemas.openxmlformats.org/officeDocument/2006/relationships/hyperlink" Target="https://base.garant.ru/72924942/9152ba693d9eab21300b6dbcb481ed2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se.garant.ru/12100061/547649ff63bad80904f288cab03c5176/" TargetMode="External"/><Relationship Id="rId11" Type="http://schemas.openxmlformats.org/officeDocument/2006/relationships/hyperlink" Target="https://base.garant.ru/72924942/9152ba693d9eab21300b6dbcb481ed24/" TargetMode="External"/><Relationship Id="rId24" Type="http://schemas.openxmlformats.org/officeDocument/2006/relationships/hyperlink" Target="https://base.garant.ru/11900785/4409e3d130a818a2b5323978ad10f4c3/" TargetMode="External"/><Relationship Id="rId32" Type="http://schemas.openxmlformats.org/officeDocument/2006/relationships/hyperlink" Target="https://base.garant.ru/72924942/9152ba693d9eab21300b6dbcb481ed24/" TargetMode="External"/><Relationship Id="rId37" Type="http://schemas.openxmlformats.org/officeDocument/2006/relationships/hyperlink" Target="https://base.garant.ru/12136495/" TargetMode="External"/><Relationship Id="rId40" Type="http://schemas.openxmlformats.org/officeDocument/2006/relationships/fontTable" Target="fontTable.xml"/><Relationship Id="rId5" Type="http://schemas.openxmlformats.org/officeDocument/2006/relationships/hyperlink" Target="https://base.garant.ru/11900785/4409e3d130a818a2b5323978ad10f4c3/" TargetMode="External"/><Relationship Id="rId15" Type="http://schemas.openxmlformats.org/officeDocument/2006/relationships/hyperlink" Target="https://base.garant.ru/72924942/9152ba693d9eab21300b6dbcb481ed24/" TargetMode="External"/><Relationship Id="rId23" Type="http://schemas.openxmlformats.org/officeDocument/2006/relationships/hyperlink" Target="https://base.garant.ru/185656/1f5c036b9454eaac9983c881e297cc3e/" TargetMode="External"/><Relationship Id="rId28" Type="http://schemas.openxmlformats.org/officeDocument/2006/relationships/hyperlink" Target="https://base.garant.ru/72924942/9152ba693d9eab21300b6dbcb481ed24/" TargetMode="External"/><Relationship Id="rId36" Type="http://schemas.openxmlformats.org/officeDocument/2006/relationships/hyperlink" Target="https://base.garant.ru/12136495/1316abb8fbf345133d13130f815778ee/" TargetMode="External"/><Relationship Id="rId10" Type="http://schemas.openxmlformats.org/officeDocument/2006/relationships/hyperlink" Target="https://base.garant.ru/185656/1f5c036b9454eaac9983c881e297cc3e/" TargetMode="External"/><Relationship Id="rId19" Type="http://schemas.openxmlformats.org/officeDocument/2006/relationships/hyperlink" Target="https://base.garant.ru/72924942/9152ba693d9eab21300b6dbcb481ed24/" TargetMode="External"/><Relationship Id="rId31" Type="http://schemas.openxmlformats.org/officeDocument/2006/relationships/hyperlink" Target="https://base.garant.ru/72924942/9152ba693d9eab21300b6dbcb481ed24/" TargetMode="External"/><Relationship Id="rId4" Type="http://schemas.openxmlformats.org/officeDocument/2006/relationships/hyperlink" Target="https://base.garant.ru/72924942/" TargetMode="External"/><Relationship Id="rId9" Type="http://schemas.openxmlformats.org/officeDocument/2006/relationships/hyperlink" Target="https://base.garant.ru/12100061/547649ff63bad80904f288cab03c5176/" TargetMode="External"/><Relationship Id="rId14" Type="http://schemas.openxmlformats.org/officeDocument/2006/relationships/hyperlink" Target="https://base.garant.ru/72924942/9152ba693d9eab21300b6dbcb481ed24/" TargetMode="External"/><Relationship Id="rId22" Type="http://schemas.openxmlformats.org/officeDocument/2006/relationships/hyperlink" Target="https://base.garant.ru/12100061/547649ff63bad80904f288cab03c5176/" TargetMode="External"/><Relationship Id="rId27" Type="http://schemas.openxmlformats.org/officeDocument/2006/relationships/hyperlink" Target="https://base.garant.ru/72924942/9152ba693d9eab21300b6dbcb481ed24/" TargetMode="External"/><Relationship Id="rId30" Type="http://schemas.openxmlformats.org/officeDocument/2006/relationships/hyperlink" Target="https://base.garant.ru/72924942/9152ba693d9eab21300b6dbcb481ed24/" TargetMode="External"/><Relationship Id="rId35" Type="http://schemas.openxmlformats.org/officeDocument/2006/relationships/hyperlink" Target="https://base.garant.ru/121147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3768</Words>
  <Characters>21483</Characters>
  <Application>Microsoft Office Word</Application>
  <DocSecurity>0</DocSecurity>
  <Lines>179</Lines>
  <Paragraphs>50</Paragraphs>
  <ScaleCrop>false</ScaleCrop>
  <Company/>
  <LinksUpToDate>false</LinksUpToDate>
  <CharactersWithSpaces>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2020-02-28T13:35:00Z</dcterms:created>
  <dcterms:modified xsi:type="dcterms:W3CDTF">2020-02-28T13:36:00Z</dcterms:modified>
</cp:coreProperties>
</file>