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F2" w:rsidRPr="00AF74F2" w:rsidRDefault="00AF74F2" w:rsidP="00AF74F2">
      <w:pPr>
        <w:spacing w:after="0" w:line="240" w:lineRule="auto"/>
        <w:jc w:val="center"/>
        <w:rPr>
          <w:rFonts w:ascii="Tahoma" w:eastAsia="Times New Roman" w:hAnsi="Tahoma" w:cs="Tahoma"/>
          <w:color w:val="0054A8"/>
          <w:sz w:val="24"/>
          <w:szCs w:val="24"/>
          <w:lang w:eastAsia="ru-RU"/>
        </w:rPr>
      </w:pPr>
      <w:r w:rsidRPr="00AF74F2">
        <w:rPr>
          <w:rFonts w:ascii="Tahoma" w:eastAsia="Times New Roman" w:hAnsi="Tahoma" w:cs="Tahoma"/>
          <w:b/>
          <w:bCs/>
          <w:color w:val="0054A8"/>
          <w:sz w:val="24"/>
          <w:szCs w:val="24"/>
          <w:lang w:eastAsia="ru-RU"/>
        </w:rPr>
        <w:t>ГБУЗ НСО"Искитимская центральная городская больница"</w:t>
      </w:r>
      <w:r w:rsidRPr="00AF74F2">
        <w:rPr>
          <w:rFonts w:ascii="Tahoma" w:eastAsia="Times New Roman" w:hAnsi="Tahoma" w:cs="Tahoma"/>
          <w:b/>
          <w:bCs/>
          <w:color w:val="0054A8"/>
          <w:sz w:val="24"/>
          <w:szCs w:val="24"/>
          <w:lang w:eastAsia="ru-RU"/>
        </w:rPr>
        <w:br/>
        <w:t>Прейскурант цен </w:t>
      </w:r>
      <w:r w:rsidRPr="00AF74F2">
        <w:rPr>
          <w:rFonts w:ascii="Tahoma" w:eastAsia="Times New Roman" w:hAnsi="Tahoma" w:cs="Tahoma"/>
          <w:b/>
          <w:bCs/>
          <w:color w:val="0054A8"/>
          <w:sz w:val="24"/>
          <w:szCs w:val="24"/>
          <w:lang w:eastAsia="ru-RU"/>
        </w:rPr>
        <w:br/>
        <w:t>на платные медицинские услуги с 01.01.2016г.</w:t>
      </w:r>
    </w:p>
    <w:p w:rsidR="00AF74F2" w:rsidRPr="00AF74F2" w:rsidRDefault="00AF74F2" w:rsidP="00AF74F2">
      <w:pPr>
        <w:spacing w:before="100" w:beforeAutospacing="1" w:after="100" w:afterAutospacing="1" w:line="240" w:lineRule="auto"/>
        <w:ind w:firstLine="375"/>
        <w:rPr>
          <w:rFonts w:ascii="Tahoma" w:eastAsia="Times New Roman" w:hAnsi="Tahoma" w:cs="Tahoma"/>
          <w:color w:val="0054A8"/>
          <w:sz w:val="24"/>
          <w:szCs w:val="24"/>
          <w:lang w:eastAsia="ru-RU"/>
        </w:rPr>
      </w:pPr>
      <w:r w:rsidRPr="00AF74F2">
        <w:rPr>
          <w:rFonts w:ascii="Tahoma" w:eastAsia="Times New Roman" w:hAnsi="Tahoma" w:cs="Tahoma"/>
          <w:color w:val="0054A8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D5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6924"/>
        <w:gridCol w:w="1349"/>
        <w:gridCol w:w="1020"/>
      </w:tblGrid>
      <w:tr w:rsidR="00AF74F2" w:rsidRPr="00AF74F2" w:rsidTr="00AF74F2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AF74F2" w:rsidRPr="00AF74F2" w:rsidTr="00AF74F2">
        <w:trPr>
          <w:trHeight w:val="276"/>
          <w:tblCellSpacing w:w="15" w:type="dxa"/>
        </w:trPr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  исследования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 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алкоголя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аланин-аминотрансферазы (АЛТ)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аспартат-аминотрасферазы (АСТ)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альбумина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альфа-амилазы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белка общего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кальция общего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ЛПВП (альфа-холестерин)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ЛПНП (бета-липопротеины)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тимоловой пробы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крови общего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крови прямого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фосфотазы в сыворотке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насыщения трансферина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ферритина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гинекологического мазка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 время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плазмы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 исследования крови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(развернутый)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(L,COЭ,Hв)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L,Hb,Эр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резус-фактора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 исследования мочи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(в т.ч.суточной)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веществ в моче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уробилина в моче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крови в моче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 исследования кала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энтеробиоза методом соскоба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яйца глистов (бактериоскопия)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простейшие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исследования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мазок на флору и гонорею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Bd, патогенный стафилококк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ИФА-диагностика гепатитов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обследований на гепатит 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 к вирусу гепатита 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обследований на гепатит В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 к вирусу гепатита 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  соre 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aHBcAg-M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aHBcAg-G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обследований на гепатит С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aHCV-сумм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ИФА-диагностика инфекционных и паразитарных заболеваний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ВИЧ-инфекции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тиф,паратиф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Хламидии трахоматис IgG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ЭМДС (МРП) экспресс- метод диагностики сифилиса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TORCH инфекции (ИФА)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Jg M к вирусу краснухи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Jg G к вирусу краснухи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Токсоплазмоз IgM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Токсоплазмоз IgG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ИФА- определение онкомаркеров 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общий (простатоспецифический АГ)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125 (рак матки, молочных желез, яичников, поджелудочной железы)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ИФА- определение концентрации гормонов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 (Т4)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 свободный (FT4)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Рентгенологические исследования 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врача-рентгенолога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Рентгеноскопия, рентгенография желудка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                                 2 проекции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суставов, кистей, стоп                                              1 проекция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суставов, кистей, стоп                                              2 проекции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                          2 проекции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                          4 проекции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                                                                         1 проекция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                                                                         2 проекция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                                             1 проекция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Рентгенограмма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                                 2 проекции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                                 4 проекции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экскреторная (без контраста)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экскреторная с контрастом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молочной железы в 1 проекции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молочных желез в 2-х проекциях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Рентгенограмма височных костей по Майеру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Рентгенограмма височных костей по Шуллеру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Рентгенограмма височных костей по Стенверсу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Ирригоскопия, ирригография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Ультразвуковые, функциональные исследования 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мочи, почки, надпочечники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поджелудочная железа, селезенка, почки, желчный пузырь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поджелудочная железа, селезенка, желчный пузырь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(через переднюю брюшную стенку+трансректально)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надпочечники, мочевой пузырь без определения остаточной мочи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железа, яички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при беременности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с трансвагинальным исследованием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допплерографией и цветным картированием сосудов почек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допплерографией и цветным картированием сосудов печени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допплерографией и цветным картированием брюшной аорты и ее ветвей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допплерографией и цветным картированием артерий нижних конечностей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допплерографией и цветным картированием артерий верхний конечностей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доплерографией и цветным картированием вен нижних конечностей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доплерографией и цветным картированием вен верхних конечностей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 допплерографией и цветным картированием сосудов шеи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при беременности с определением фетоплацентарного кровотока (допплер)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при гинекологических заболеваниях с исследованием кровотока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кровотока поверхностных структур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ЭХОКГ с допплеровским анализом и цветным картированием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Сосудистая допплерография нижних и верхних конечностей cо спектральным анализом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Сосудистая допплерография нижних или верхних конечностей со спектральным анализом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 (ЭХОЭГ)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(РЭГ)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(по показаниям с бронхолитиками)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нагрузкой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(почки,надпочечники,мочевой пузырь,печень,поджелудочная железа, селезенка,желчный пузырь)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Уреазный тест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с гистологическим заключением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Ректосигмоидоскопия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Ректосигмоидоскопия с гистологическим заключением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 с гистологическим заключением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специалистов (первичный прием)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Анонимный прием врача-дерматовенеролога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дому  К=2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специалистов (повторный прием)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дому  К=2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оториноларинголога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серных пробок - 1 ухо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Внутриполостное облучение верхнечелюстных пазух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- 1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 с лекарственным препаратом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ингаляция 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вещ-в в барабанную полость ч/з Евстафьеву трубу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Поверхностное, полостное, гелий-неоновое облучение (полость глотки, уха, носа)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барабанных перепонок на аппарате "Пневмомассажер" -        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синусита методом перемещения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тонзиллита -                      1 сеанс (на аппарате тонзилор)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Синус-катетеризация придаточных пазух носа -                                     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хирурга, травматолога-ортопеда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новокаиновая интраартикулярно (без стоимости медикаментов)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новокаиновая параартикулярно (без стоимости медикаментов)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пункция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 при закрытом переломе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Гипсовая повязка (дезо,туркера, голень, колено)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Гипсовая повязка (кисть, лучезапястный сустав)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врачом травматологом-ортопедом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уролога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предстательной железы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уретры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спермы (забор, чтение)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Уретроскопия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физиотерапевтические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- 1 УЕТ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Импульсные токи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- терапия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 - терапия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массажная - 1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врача-физиотерапевта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зав.отделением-врача-физиотерапевта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нарколога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синдроме отмены алкоголя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медиц. помощи при синдроме отмены алкоголя методом форсированного диуреза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алкогольного опьянения (добровольное обращение)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Анонимная экспресс-диагностика наличия наркотических веществ в моче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психолога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медицинского психолога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Психометрия   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Психометрия    2 сеанса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с использованием электроэнцефалогического биоуправления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осмотры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ношение оружия личного пользования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ношение оружия (военнизированная охрана и другие)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о допуске к управлению транспортным cредством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врачом-терапевтом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врачом-профпатологом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врачом-оториноларингологом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врачом-фтизиатром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врачом-инфекционистом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 -психиатром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врачом-дерматовенерологом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 - психиатром- наркологом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врачом-урологом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врачом-эндокринологом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врачом-офтальмологом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врачом-неврологом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врачом-хирургом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врачом-стоматологом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акушеркой (фельдшером)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врачом-акушером-гинекологом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(повторное заключение при условии подтверждения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  (работники пищевой промышленности)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(работники пищевой промышленности)     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(работники общественного питания,торговли,пищеблоков)      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(работники общественного питания,торговли,пищеблоков)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(учащиеся профессионального образования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прохождения практики)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(учащиеся профессионального                 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период прохождения практики)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(медицинский персонал ЛПУ, родильные дома,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больницы, детские поликлиники, отделения патологии новорожденных, недоношенных)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(медицинский персонал ЛПУ, родильные дома, детские больницы, детские поликлиники,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отделения патологии новорожденных, недоношенных)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(послерейсовый) медицинский осмотр водителей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санитарной книжки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(детские и подростковые сезонные оздоровительные 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(детские и подростковые сезонные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организации)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12.46.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(образовательные, детские организации не осуществляющие образовательную деятельность)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12.47.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12.48.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(образовательные, детские организации не осуществляющие образовательную деятельность)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12.49.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12.50.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(дошкольные образовательные организации, дома ребенка,интернаты)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12.51.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12.52.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(дошкольные образовательные организации, дома ребенка,интернаты)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12.53.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(парикмахерские, бани)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(парикмахерские, бани)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(бассейны, гостиницы, общежития)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(бассейны, гостиницы, общежития)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(организации медицинской промышленности, аптеки)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12.64.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(организации медицинской промышленности, аптеки)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12.65.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(водопроводные сооружения)    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(водопроводные сооружения)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12.70.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(работы, связанные с переработкой молока и изготовления молочной продукции)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12.71.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(переработка молока и изготовление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12.73.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продукции)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для перерасчета пенсий (5 лет)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перерасчета пенсий (кадры)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(вт.ч. НДС)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к трудовой книжке (в т.ч. НДС)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  в палате (для брошенных детей и пациентов "БОМЖ") - 1 койко-день                             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подкожная (препараты пациента)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 (препараты пациента)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 (препараты пациента)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Капельная инфузия (препараты пациента)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населения против гриппа "без стоимости препарата"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населения против клещевого энцефалита (без стоим.препарата)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иммуноглобулина (без стоимости препарата)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 клещевого энцефалита (1 доза)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гаража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больных - 1 км. пробега (руб.)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паталогоанатомического отделения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трупа (1 человек)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окраска секционного материала (1 кусочек)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(нагноительные процессы, аппендиксы, холециститы) 1 кусочек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(операционный материал, опухоли, легких, мягких тканей) 1 кусочек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AF74F2" w:rsidRPr="00AF74F2" w:rsidTr="00AF74F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(биопсия кишечника, пищевода, бронхов,шейки матки,опухоли) 1кусочек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74F2" w:rsidRPr="00AF74F2" w:rsidRDefault="00AF74F2" w:rsidP="00AF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</w:tr>
    </w:tbl>
    <w:p w:rsidR="007A5307" w:rsidRDefault="007A5307">
      <w:bookmarkStart w:id="0" w:name="_GoBack"/>
      <w:bookmarkEnd w:id="0"/>
    </w:p>
    <w:sectPr w:rsidR="007A5307" w:rsidSect="00AF7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0"/>
    <w:rsid w:val="003B00F0"/>
    <w:rsid w:val="007A5307"/>
    <w:rsid w:val="00A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CD25-4D93-4D26-AE98-71D167A9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F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AF74F2"/>
  </w:style>
  <w:style w:type="character" w:styleId="a3">
    <w:name w:val="Strong"/>
    <w:basedOn w:val="a0"/>
    <w:uiPriority w:val="22"/>
    <w:qFormat/>
    <w:rsid w:val="00AF74F2"/>
    <w:rPr>
      <w:b/>
      <w:bCs/>
    </w:rPr>
  </w:style>
  <w:style w:type="paragraph" w:styleId="a4">
    <w:name w:val="Normal (Web)"/>
    <w:basedOn w:val="a"/>
    <w:uiPriority w:val="99"/>
    <w:semiHidden/>
    <w:unhideWhenUsed/>
    <w:rsid w:val="00AF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420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2749</Words>
  <Characters>15674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2019-11-19T11:39:00Z</dcterms:created>
  <dcterms:modified xsi:type="dcterms:W3CDTF">2019-11-19T11:39:00Z</dcterms:modified>
</cp:coreProperties>
</file>