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2e"/>
    <w:p w:rsidR="00586400" w:rsidRPr="00586400" w:rsidRDefault="00586400" w:rsidP="00586400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586400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begin"/>
      </w:r>
      <w:r w:rsidRPr="00586400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instrText xml:space="preserve"> HYPERLINK "http://rokkvd.medgis.ru/organization/2-e-dermatovenerologicheskoe-otdelenie-polikliniki-435" </w:instrText>
      </w:r>
      <w:r w:rsidRPr="00586400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separate"/>
      </w:r>
      <w:r w:rsidRPr="00586400">
        <w:rPr>
          <w:rFonts w:ascii="Impact" w:eastAsia="Times New Roman" w:hAnsi="Impact" w:cs="Times New Roman"/>
          <w:b/>
          <w:bCs/>
          <w:color w:val="004D7B"/>
          <w:sz w:val="30"/>
          <w:szCs w:val="30"/>
          <w:u w:val="single"/>
          <w:lang w:eastAsia="ru-RU"/>
        </w:rPr>
        <w:t>2-ое отделение поликлиники </w:t>
      </w:r>
      <w:r w:rsidRPr="00586400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end"/>
      </w:r>
      <w:bookmarkEnd w:id="0"/>
    </w:p>
    <w:tbl>
      <w:tblPr>
        <w:tblW w:w="139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275"/>
        <w:gridCol w:w="1805"/>
      </w:tblGrid>
      <w:tr w:rsidR="00586400" w:rsidRPr="00586400" w:rsidTr="00586400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6400" w:rsidRPr="00586400" w:rsidRDefault="00586400" w:rsidP="00586400">
            <w:pPr>
              <w:spacing w:after="0" w:line="240" w:lineRule="auto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586400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6400" w:rsidRPr="00586400" w:rsidRDefault="00586400" w:rsidP="00586400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</w:pPr>
            <w:r w:rsidRPr="00586400"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6400" w:rsidRPr="00586400" w:rsidRDefault="00586400" w:rsidP="00586400">
            <w:pPr>
              <w:spacing w:after="0" w:line="240" w:lineRule="auto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586400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ЦЕНА ЗА ЕДИНИЦУ</w:t>
            </w:r>
          </w:p>
          <w:p w:rsidR="00586400" w:rsidRPr="00586400" w:rsidRDefault="00586400" w:rsidP="00586400">
            <w:pPr>
              <w:spacing w:after="0" w:line="240" w:lineRule="auto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586400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(РУБ.)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Консультативный приём врача-</w:t>
            </w:r>
            <w:proofErr w:type="spellStart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(женский)</w:t>
            </w:r>
          </w:p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оказывается физическим лицам г. Рязани и Рязанской области 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750,00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Консультативный приём врача-</w:t>
            </w:r>
            <w:proofErr w:type="spellStart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(мужской)</w:t>
            </w:r>
          </w:p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оказывается физическим лицам г. Рязани и Рязанской области 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Повторный консультативный приём врача-</w:t>
            </w:r>
            <w:proofErr w:type="spellStart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(женский)</w:t>
            </w:r>
          </w:p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оказывается физическим лицам г. Рязани и Рязанской области 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Повторный консультативный приём врача-</w:t>
            </w:r>
            <w:proofErr w:type="spellStart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(мужской)</w:t>
            </w:r>
          </w:p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оказывается физическим лицам г. Рязани и Рязанской области 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Составление индивидуального плана-схемы лечения по результатам анализов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290,00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Диагностическое обследование предстательной и </w:t>
            </w:r>
            <w:proofErr w:type="spellStart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куперовых</w:t>
            </w:r>
            <w:proofErr w:type="spellEnd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желез, семенных пузырьков с получением секрета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4.6.0.1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Получение соскоба из уретры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4.6.0.2.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4.6.0.3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4.6.0.4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Получение отделяемого из прямой кишки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4.6.0.5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Получение соскоба с эрозивно-язвенных элементов кожи и слизистых оболочек (со слизистых оболочек) для диагностики методом ПЦР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4.6.5.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материала на цитологию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патологического очага в уретре, цервикальном канале под визуальным контролем у женщин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4.8.1.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патологического очага у мужчин под визуальным контролем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Уретроскопия передняя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4.9.1.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Уретроскопия тотальная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остроконечных кондилом лекарственными средствами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контагиозного моллюска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наружных проявлений генитального герпеса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4.14.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простаты (1 процедура)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4.15.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Инстилляция в заднюю уретру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4.18.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Криодеструкция</w:t>
            </w:r>
            <w:proofErr w:type="spellEnd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доброкачественных образований кожи и слизистых до 5-ти элементов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4.19.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уретры (1 процедура)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внутриуретрально</w:t>
            </w:r>
            <w:proofErr w:type="spellEnd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расположенных остроконечных кондилом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490,00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b/>
                <w:bCs/>
                <w:i/>
                <w:iCs/>
                <w:color w:val="404040"/>
                <w:sz w:val="21"/>
                <w:szCs w:val="21"/>
                <w:lang w:eastAsia="ru-RU"/>
              </w:rPr>
              <w:t>Доврачебная медицинская помощь (сестринское дело)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Инстилляция в уретру у женщин (с применением раствора протаргола)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4.23.1.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Инстилляция в уретру (передняя) у мужчин (с применением раствора протаргола)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b/>
                <w:bCs/>
                <w:i/>
                <w:iCs/>
                <w:color w:val="404040"/>
                <w:sz w:val="21"/>
                <w:szCs w:val="21"/>
                <w:lang w:eastAsia="ru-RU"/>
              </w:rPr>
              <w:lastRenderedPageBreak/>
              <w:t>4.24.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b/>
                <w:bCs/>
                <w:i/>
                <w:iCs/>
                <w:color w:val="404040"/>
                <w:sz w:val="21"/>
                <w:szCs w:val="21"/>
                <w:lang w:eastAsia="ru-RU"/>
              </w:rPr>
              <w:t>Инъекции: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4.24.1.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Внутривенное введение лекарственных препаратов (инъекция внутривенная струйная без учета стоимости лекарственного препарата)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4.24.2.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Внутримышечное введение лекарственных препаратов (инъекция внутримышечная без учета стоимости лекарственного препарата)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Введение лекарственных препаратов </w:t>
            </w:r>
            <w:proofErr w:type="spellStart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интравагинально</w:t>
            </w:r>
            <w:proofErr w:type="spellEnd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(влагалищная ванночка с применением раствора протаргола)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Микроклизма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Введение лекарственных препаратов </w:t>
            </w:r>
            <w:proofErr w:type="spellStart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интравагинально</w:t>
            </w:r>
            <w:proofErr w:type="spellEnd"/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(аппликация лекарственного препарата на слизистую шейки матки без учета стоимости лекарственного препарата)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4.28.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Тампонирование лечебное влагалища (без учета стоимости лекарственного препарата)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250,00</w:t>
            </w:r>
          </w:p>
        </w:tc>
      </w:tr>
      <w:tr w:rsidR="00586400" w:rsidRPr="00586400" w:rsidTr="00586400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4.29.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400" w:rsidRPr="00586400" w:rsidRDefault="00586400" w:rsidP="00586400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586400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</w:tbl>
    <w:p w:rsidR="00693C7D" w:rsidRDefault="00693C7D">
      <w:bookmarkStart w:id="1" w:name="_GoBack"/>
      <w:bookmarkEnd w:id="1"/>
    </w:p>
    <w:sectPr w:rsidR="00693C7D" w:rsidSect="00586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F6"/>
    <w:rsid w:val="00231CF6"/>
    <w:rsid w:val="00586400"/>
    <w:rsid w:val="006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973F-655D-4420-87AC-444C79D5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6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64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64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6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4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6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86400"/>
    <w:rPr>
      <w:b/>
      <w:bCs/>
    </w:rPr>
  </w:style>
  <w:style w:type="character" w:styleId="a4">
    <w:name w:val="Hyperlink"/>
    <w:basedOn w:val="a0"/>
    <w:uiPriority w:val="99"/>
    <w:semiHidden/>
    <w:unhideWhenUsed/>
    <w:rsid w:val="00586400"/>
    <w:rPr>
      <w:color w:val="0000FF"/>
      <w:u w:val="single"/>
    </w:rPr>
  </w:style>
  <w:style w:type="character" w:styleId="a5">
    <w:name w:val="Emphasis"/>
    <w:basedOn w:val="a0"/>
    <w:uiPriority w:val="20"/>
    <w:qFormat/>
    <w:rsid w:val="00586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2019-11-21T11:49:00Z</dcterms:created>
  <dcterms:modified xsi:type="dcterms:W3CDTF">2019-11-21T11:49:00Z</dcterms:modified>
</cp:coreProperties>
</file>