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2C6E" w14:textId="77777777" w:rsidR="00A83F5C" w:rsidRPr="00A83F5C" w:rsidRDefault="00A83F5C" w:rsidP="00A83F5C">
      <w:r w:rsidRPr="00A83F5C">
        <w:t>1. Специализированная медицинская помощь в стационарных условиях оказывается больным с диагнозом:</w:t>
      </w:r>
    </w:p>
    <w:p w14:paraId="26837757" w14:textId="77777777" w:rsidR="00A83F5C" w:rsidRPr="00A83F5C" w:rsidRDefault="00A83F5C" w:rsidP="00A83F5C">
      <w:pPr>
        <w:numPr>
          <w:ilvl w:val="0"/>
          <w:numId w:val="1"/>
        </w:numPr>
      </w:pPr>
      <w:r w:rsidRPr="00A83F5C">
        <w:t>туберкулез органов дыхания с неуточненным бактериовыделением до получения результатов бактериологического исследования;</w:t>
      </w:r>
    </w:p>
    <w:p w14:paraId="1C86165B" w14:textId="77777777" w:rsidR="00A83F5C" w:rsidRPr="00A83F5C" w:rsidRDefault="00A83F5C" w:rsidP="00A83F5C">
      <w:pPr>
        <w:numPr>
          <w:ilvl w:val="0"/>
          <w:numId w:val="1"/>
        </w:numPr>
      </w:pPr>
      <w:r w:rsidRPr="00A83F5C">
        <w:t>туберкулез органов дыхания с бактериовыделением до прекращения бактериовыделения;</w:t>
      </w:r>
    </w:p>
    <w:p w14:paraId="5F145B0D" w14:textId="77777777" w:rsidR="00A83F5C" w:rsidRPr="00A83F5C" w:rsidRDefault="00A83F5C" w:rsidP="00A83F5C">
      <w:pPr>
        <w:numPr>
          <w:ilvl w:val="0"/>
          <w:numId w:val="1"/>
        </w:numPr>
      </w:pPr>
      <w:r w:rsidRPr="00A83F5C">
        <w:t>распространенные, деструктивные, осложненные формы туберкулеза различной локализации;</w:t>
      </w:r>
    </w:p>
    <w:p w14:paraId="2AF5F231" w14:textId="77777777" w:rsidR="00A83F5C" w:rsidRPr="00A83F5C" w:rsidRDefault="00A83F5C" w:rsidP="00A83F5C">
      <w:pPr>
        <w:numPr>
          <w:ilvl w:val="0"/>
          <w:numId w:val="1"/>
        </w:numPr>
      </w:pPr>
      <w:r w:rsidRPr="00A83F5C">
        <w:t>состояния, требующие медицинской помощи по поводу жизнеугрожающих осложнений туберкулеза;</w:t>
      </w:r>
    </w:p>
    <w:p w14:paraId="38590DEE" w14:textId="77777777" w:rsidR="00A83F5C" w:rsidRPr="00A83F5C" w:rsidRDefault="00A83F5C" w:rsidP="00A83F5C">
      <w:pPr>
        <w:numPr>
          <w:ilvl w:val="0"/>
          <w:numId w:val="1"/>
        </w:numPr>
      </w:pPr>
      <w:r w:rsidRPr="00A83F5C">
        <w:t>необходимость применения специальных методов, в том числе хирургических, для диагностики и дифференциальной диагностики туберкулеза;</w:t>
      </w:r>
    </w:p>
    <w:p w14:paraId="4B782BEB" w14:textId="77777777" w:rsidR="00A83F5C" w:rsidRPr="00A83F5C" w:rsidRDefault="00A83F5C" w:rsidP="00A83F5C">
      <w:pPr>
        <w:numPr>
          <w:ilvl w:val="0"/>
          <w:numId w:val="1"/>
        </w:numPr>
      </w:pPr>
      <w:r w:rsidRPr="00A83F5C">
        <w:t>необходимость применения специальных методов, в том числе хирургических, для лечения больных туберкулезом;</w:t>
      </w:r>
    </w:p>
    <w:p w14:paraId="5C39A2A6" w14:textId="77777777" w:rsidR="00A83F5C" w:rsidRPr="00A83F5C" w:rsidRDefault="00A83F5C" w:rsidP="00A83F5C">
      <w:pPr>
        <w:numPr>
          <w:ilvl w:val="0"/>
          <w:numId w:val="1"/>
        </w:numPr>
      </w:pPr>
      <w:r w:rsidRPr="00A83F5C">
        <w:t>хронические формы туберкулеза у больных, требующие их изоляции от окружающих людей;</w:t>
      </w:r>
    </w:p>
    <w:p w14:paraId="2A2190B3" w14:textId="77777777" w:rsidR="00A83F5C" w:rsidRPr="00A83F5C" w:rsidRDefault="00A83F5C" w:rsidP="00A83F5C">
      <w:pPr>
        <w:numPr>
          <w:ilvl w:val="0"/>
          <w:numId w:val="1"/>
        </w:numPr>
      </w:pPr>
      <w:r w:rsidRPr="00A83F5C">
        <w:t>туберкулез, сочетанный с другими инфекциями, требующими стационарного лечения;</w:t>
      </w:r>
    </w:p>
    <w:p w14:paraId="64B8E70F" w14:textId="77777777" w:rsidR="00A83F5C" w:rsidRPr="00A83F5C" w:rsidRDefault="00A83F5C" w:rsidP="00A83F5C">
      <w:pPr>
        <w:numPr>
          <w:ilvl w:val="0"/>
          <w:numId w:val="1"/>
        </w:numPr>
      </w:pPr>
      <w:r w:rsidRPr="00A83F5C">
        <w:t>туберкулез с сопутствующими заболеваниями и патологическими состояниями, требующими стационарного лечения;</w:t>
      </w:r>
    </w:p>
    <w:p w14:paraId="248527F5" w14:textId="77777777" w:rsidR="00A83F5C" w:rsidRPr="00A83F5C" w:rsidRDefault="00A83F5C" w:rsidP="00A83F5C">
      <w:pPr>
        <w:numPr>
          <w:ilvl w:val="0"/>
          <w:numId w:val="1"/>
        </w:numPr>
      </w:pPr>
      <w:r w:rsidRPr="00A83F5C">
        <w:t>необходимость применения специальных методов для дифференциальной диагностики при неуточненных заболеваниях органов дыхания и других органов.</w:t>
      </w:r>
    </w:p>
    <w:p w14:paraId="235A9EFF" w14:textId="77777777" w:rsidR="00A83F5C" w:rsidRPr="00A83F5C" w:rsidRDefault="00A83F5C" w:rsidP="00A83F5C">
      <w:r w:rsidRPr="00A83F5C">
        <w:t>2. Госпитализация пациента в стационар осуществляется:</w:t>
      </w:r>
      <w:r w:rsidRPr="00A83F5C">
        <w:br/>
        <w:t>по направлению врача, службы скорой медицинской помощи, а также в случае самостоятельного обращения гражданина при выявлении у него перечисленных состояний.</w:t>
      </w:r>
    </w:p>
    <w:p w14:paraId="669270EE" w14:textId="77777777" w:rsidR="00A83F5C" w:rsidRPr="00A83F5C" w:rsidRDefault="00A83F5C" w:rsidP="00A83F5C">
      <w:r w:rsidRPr="00A83F5C">
        <w:t>3. Прием пациентов, поступающих в стационарное отделение в плановом и в экстренном порядке, осуществляется в приемном покое отделения.</w:t>
      </w:r>
    </w:p>
    <w:p w14:paraId="1B034191" w14:textId="77777777" w:rsidR="00A83F5C" w:rsidRPr="00A83F5C" w:rsidRDefault="00A83F5C" w:rsidP="00A83F5C">
      <w:r w:rsidRPr="00A83F5C">
        <w:t>4. Госпитализация в стационар осуществляется в день обращения.</w:t>
      </w:r>
    </w:p>
    <w:p w14:paraId="66F708C0" w14:textId="77777777" w:rsidR="00A83F5C" w:rsidRPr="00A83F5C" w:rsidRDefault="00A83F5C" w:rsidP="00A83F5C">
      <w:r w:rsidRPr="00A83F5C">
        <w:t>5. Направление на госпитализацию пациентов, нуждающихся в плановом стационарном лечении, осуществляется врачом фтизиатром после предварительного обследования.</w:t>
      </w:r>
    </w:p>
    <w:p w14:paraId="2E17ACFB" w14:textId="77777777" w:rsidR="00A83F5C" w:rsidRPr="00A83F5C" w:rsidRDefault="00A83F5C" w:rsidP="00A83F5C">
      <w:r w:rsidRPr="00A83F5C">
        <w:t>6. В случае наличия очередности на плановую госпитализацию, пациенту в день обращения сообщаются срок ожидания и дата предполагаемой госпитализации, который не должен превышать 30 дней со дня получения направления на госпитализацию.</w:t>
      </w:r>
    </w:p>
    <w:p w14:paraId="5D53DCFE" w14:textId="77777777" w:rsidR="00A83F5C" w:rsidRPr="00A83F5C" w:rsidRDefault="00A83F5C" w:rsidP="00A83F5C">
      <w:r w:rsidRPr="00A83F5C">
        <w:t>7.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14:paraId="7551E4DF" w14:textId="77777777" w:rsidR="00A83F5C" w:rsidRPr="00A83F5C" w:rsidRDefault="00A83F5C" w:rsidP="00A83F5C">
      <w:r w:rsidRPr="00A83F5C">
        <w:t>8. При поступлении в стационар по направлению пациент (сопровождающее лицо) представляет направление на госпитализацию установленной формы,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сдаются вещи на хранение в гардероб. Пациент сопровождается персоналом в соответствующее отделение.</w:t>
      </w:r>
    </w:p>
    <w:p w14:paraId="61C62EBA" w14:textId="77777777" w:rsidR="00A83F5C" w:rsidRPr="00A83F5C" w:rsidRDefault="00A83F5C" w:rsidP="00A83F5C">
      <w:r w:rsidRPr="00A83F5C">
        <w:lastRenderedPageBreak/>
        <w:t>8.1. При поступлении в стационар в случае оказания платных медицинских услуг, обязательным условием является оформление соответствующего договора.</w:t>
      </w:r>
    </w:p>
    <w:p w14:paraId="0AFB8F2F" w14:textId="77777777" w:rsidR="00A83F5C" w:rsidRPr="00A83F5C" w:rsidRDefault="00A83F5C" w:rsidP="00A83F5C">
      <w:r w:rsidRPr="00A83F5C">
        <w:t>9.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FB0A9FB" w14:textId="77777777" w:rsidR="00A83F5C" w:rsidRPr="00A83F5C" w:rsidRDefault="00A83F5C" w:rsidP="00A83F5C">
      <w:r w:rsidRPr="00A83F5C">
        <w:t>9.1.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инымзаконным представителем, медицинским работником и содержится в медицинской документации пациента.</w:t>
      </w:r>
    </w:p>
    <w:p w14:paraId="6775ECF4" w14:textId="77777777" w:rsidR="00A83F5C" w:rsidRPr="00A83F5C" w:rsidRDefault="00A83F5C" w:rsidP="00A83F5C">
      <w:r w:rsidRPr="00A83F5C">
        <w:t>9.2. Медицинское вмешательство без согласия гражданина, одного из родителей или иного законного представителя допускается:</w:t>
      </w:r>
    </w:p>
    <w:p w14:paraId="321046B3" w14:textId="77777777" w:rsidR="00A83F5C" w:rsidRPr="00A83F5C" w:rsidRDefault="00A83F5C" w:rsidP="00A83F5C">
      <w:pPr>
        <w:numPr>
          <w:ilvl w:val="0"/>
          <w:numId w:val="2"/>
        </w:numPr>
      </w:pPr>
      <w:r w:rsidRPr="00A83F5C">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357516BF" w14:textId="77777777" w:rsidR="00A83F5C" w:rsidRPr="00A83F5C" w:rsidRDefault="00A83F5C" w:rsidP="00A83F5C">
      <w:pPr>
        <w:numPr>
          <w:ilvl w:val="0"/>
          <w:numId w:val="2"/>
        </w:numPr>
      </w:pPr>
      <w:r w:rsidRPr="00A83F5C">
        <w:rPr>
          <w:b/>
          <w:bCs/>
          <w:u w:val="single"/>
        </w:rPr>
        <w:t>в отношении лиц, страдающих заболеваниями, представляющими опасность для окружающих;</w:t>
      </w:r>
    </w:p>
    <w:p w14:paraId="67F66F6E" w14:textId="77777777" w:rsidR="00A83F5C" w:rsidRPr="00A83F5C" w:rsidRDefault="00A83F5C" w:rsidP="00A83F5C">
      <w:pPr>
        <w:numPr>
          <w:ilvl w:val="0"/>
          <w:numId w:val="2"/>
        </w:numPr>
      </w:pPr>
      <w:r w:rsidRPr="00A83F5C">
        <w:t>в отношении лиц, страдающих тяжелыми психическими расстройствами;</w:t>
      </w:r>
    </w:p>
    <w:p w14:paraId="741DCB30" w14:textId="77777777" w:rsidR="00A83F5C" w:rsidRPr="00A83F5C" w:rsidRDefault="00A83F5C" w:rsidP="00A83F5C">
      <w:pPr>
        <w:numPr>
          <w:ilvl w:val="0"/>
          <w:numId w:val="2"/>
        </w:numPr>
      </w:pPr>
      <w:r w:rsidRPr="00A83F5C">
        <w:t>в отношении лиц, совершивших общественно опасные деяния (преступления);</w:t>
      </w:r>
    </w:p>
    <w:p w14:paraId="3608F6C9" w14:textId="77777777" w:rsidR="00A83F5C" w:rsidRPr="00A83F5C" w:rsidRDefault="00A83F5C" w:rsidP="00A83F5C">
      <w:pPr>
        <w:numPr>
          <w:ilvl w:val="0"/>
          <w:numId w:val="2"/>
        </w:numPr>
      </w:pPr>
      <w:r w:rsidRPr="00A83F5C">
        <w:t>при проведении судебно-медицинской экспертизы и (или) судебно-психиатрической экспертизы.</w:t>
      </w:r>
    </w:p>
    <w:p w14:paraId="10F04AB9" w14:textId="77777777" w:rsidR="00A83F5C" w:rsidRPr="00A83F5C" w:rsidRDefault="00A83F5C" w:rsidP="00A83F5C">
      <w:r w:rsidRPr="00A83F5C">
        <w:t>10. Пациенты размещаются в палатах, соответствующих санитарно-гигиеническим требованиям.</w:t>
      </w:r>
    </w:p>
    <w:p w14:paraId="5330144A" w14:textId="77777777" w:rsidR="004D0374" w:rsidRDefault="004D0374">
      <w:bookmarkStart w:id="0" w:name="_GoBack"/>
      <w:bookmarkEnd w:id="0"/>
    </w:p>
    <w:sectPr w:rsidR="004D0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95412"/>
    <w:multiLevelType w:val="multilevel"/>
    <w:tmpl w:val="036E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11336"/>
    <w:multiLevelType w:val="multilevel"/>
    <w:tmpl w:val="6428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8"/>
    <w:rsid w:val="004D0374"/>
    <w:rsid w:val="00863F28"/>
    <w:rsid w:val="00A8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01913-2BBC-41D3-8136-65F23AB2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781">
      <w:bodyDiv w:val="1"/>
      <w:marLeft w:val="0"/>
      <w:marRight w:val="0"/>
      <w:marTop w:val="0"/>
      <w:marBottom w:val="0"/>
      <w:divBdr>
        <w:top w:val="none" w:sz="0" w:space="0" w:color="auto"/>
        <w:left w:val="none" w:sz="0" w:space="0" w:color="auto"/>
        <w:bottom w:val="none" w:sz="0" w:space="0" w:color="auto"/>
        <w:right w:val="none" w:sz="0" w:space="0" w:color="auto"/>
      </w:divBdr>
    </w:div>
    <w:div w:id="3933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2019-07-18T11:32:00Z</dcterms:created>
  <dcterms:modified xsi:type="dcterms:W3CDTF">2019-07-18T11:33:00Z</dcterms:modified>
</cp:coreProperties>
</file>