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4AD87" w14:textId="77777777" w:rsidR="00114DF2" w:rsidRPr="00114DF2" w:rsidRDefault="00114DF2" w:rsidP="00114DF2">
      <w:pPr>
        <w:shd w:val="clear" w:color="auto" w:fill="FFFFFF"/>
        <w:spacing w:after="0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</w:pPr>
      <w:r w:rsidRPr="00114DF2">
        <w:rPr>
          <w:rFonts w:ascii="Verdana" w:eastAsia="Times New Roman" w:hAnsi="Verdana" w:cs="Times New Roman"/>
          <w:b/>
          <w:bCs/>
          <w:caps/>
          <w:color w:val="094B5F"/>
          <w:sz w:val="24"/>
          <w:szCs w:val="24"/>
          <w:lang w:eastAsia="ru-RU"/>
        </w:rPr>
        <w:t>ПРОТИВОПОКАЗАНИЯ К ДОНОРСТВУ</w:t>
      </w:r>
    </w:p>
    <w:p w14:paraId="28E20A6E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Не все люди могут быть донорами, поэтому все, приходящие на станцию переливания крови, прежде всего проходят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медицинское обследование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. Это продиктовано заботой о здоровье донора и больного, которому будет перелита кровь.</w:t>
      </w:r>
    </w:p>
    <w:p w14:paraId="02B6F781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Гражданин, изъявивший согласие стать донором крови и ее компонентов, обязан сообщить известные ему сведения о перенесенных и имеющихся у него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заболеваниях,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 а также об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употреблении наркотических средств.</w:t>
      </w:r>
    </w:p>
    <w:p w14:paraId="4041C5A9" w14:textId="77777777" w:rsidR="00114DF2" w:rsidRPr="00114DF2" w:rsidRDefault="00114DF2" w:rsidP="00114DF2">
      <w:pPr>
        <w:shd w:val="clear" w:color="auto" w:fill="FFFFFF"/>
        <w:spacing w:before="150" w:after="15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Гражданин, умышленно скрывший или исказивший сведения о состоянии своего здоровья, несет ответственность, установленную законодательством Российской Федерации, если таковые действия повлекли или могли повлечь существенное расстройство здоровья реципиентов.</w:t>
      </w:r>
    </w:p>
    <w:p w14:paraId="3648CE45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Вся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информация, 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касающаяся донора и его здоровья,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конфиденциальна.</w:t>
      </w:r>
    </w:p>
    <w:p w14:paraId="221E10CC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Противопоказания к донорству могут быть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абсолютные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, когда человек ни при каких условиях не может быть донором, и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относительные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, когда человек через какое-то время может стать донором.</w:t>
      </w:r>
    </w:p>
    <w:p w14:paraId="767732E1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I. Абсолютные противопоказания</w:t>
      </w:r>
    </w:p>
    <w:tbl>
      <w:tblPr>
        <w:tblW w:w="1251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8"/>
        <w:gridCol w:w="4202"/>
      </w:tblGrid>
      <w:tr w:rsidR="00114DF2" w:rsidRPr="00114DF2" w14:paraId="0B9136B0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5E7DA9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Наименования</w:t>
            </w:r>
          </w:p>
        </w:tc>
        <w:tc>
          <w:tcPr>
            <w:tcW w:w="324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B9F8F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Срок отвода от донорства</w:t>
            </w:r>
          </w:p>
        </w:tc>
      </w:tr>
      <w:tr w:rsidR="00114DF2" w:rsidRPr="00114DF2" w14:paraId="413E57A8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EBA35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1.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Гемотрансмиссивные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заболевания:</w:t>
            </w:r>
          </w:p>
        </w:tc>
        <w:tc>
          <w:tcPr>
            <w:tcW w:w="324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E5997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отвод от донорства независимо от давности заболевания и результатов лечения</w:t>
            </w:r>
          </w:p>
        </w:tc>
      </w:tr>
      <w:tr w:rsidR="00114DF2" w:rsidRPr="00114DF2" w14:paraId="4B3A16C1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B59C8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1.1. Инфекционные:</w:t>
            </w:r>
          </w:p>
          <w:p w14:paraId="4543A2DE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СПИД</w:t>
            </w:r>
          </w:p>
          <w:p w14:paraId="4ECBE9BA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ВИЧ-инфекция, подтверждённая положительным результатом исследования на маркеры ВИЧ-инфекции</w:t>
            </w:r>
          </w:p>
          <w:p w14:paraId="7FD25E8E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Сифилис, врожденный или приобретенный, подтверждённый положительными серологическими реакциями на сифилис - Вирусные гепатиты В и С, положительный результат исследования на маркеры вирусных гепатитов В и С</w:t>
            </w:r>
          </w:p>
          <w:p w14:paraId="4482738F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Туберкулез, все формы</w:t>
            </w:r>
          </w:p>
          <w:p w14:paraId="5B980618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Бруцеллез</w:t>
            </w:r>
          </w:p>
          <w:p w14:paraId="722EBC0E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Сыпной тиф</w:t>
            </w:r>
          </w:p>
          <w:p w14:paraId="05F1502A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Туляремия</w:t>
            </w:r>
          </w:p>
          <w:p w14:paraId="159CFE1A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Лепра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42CCF0AE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03348DFC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87D84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1.2. Паразитарные:</w:t>
            </w:r>
          </w:p>
          <w:p w14:paraId="0C803645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Эхинококкоз</w:t>
            </w:r>
          </w:p>
          <w:p w14:paraId="2DAEA3D3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Токсоплазмоз</w:t>
            </w:r>
          </w:p>
          <w:p w14:paraId="1FCF9651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Трипаносомоз</w:t>
            </w:r>
          </w:p>
          <w:p w14:paraId="79C671E5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Филяриатоз</w:t>
            </w:r>
          </w:p>
          <w:p w14:paraId="4D0C618A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Ришта</w:t>
            </w:r>
          </w:p>
          <w:p w14:paraId="6F06D501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Лейшманиоз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4267A73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2D479A66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37A7EF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 Соматические заболевания:</w:t>
            </w:r>
          </w:p>
        </w:tc>
        <w:tc>
          <w:tcPr>
            <w:tcW w:w="3240" w:type="dxa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3235D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отвод от донорства независимо от давности заболевания и результатов лечения</w:t>
            </w:r>
          </w:p>
        </w:tc>
      </w:tr>
      <w:tr w:rsidR="00114DF2" w:rsidRPr="00114DF2" w14:paraId="33A246EA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FAFE1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2.1. Злокачественные новообразования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DF38E2D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0CA36F58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874E8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2.2. Болезни крови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8DBA05A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2C4680E3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4F343DB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2.3. Органические заболевания ЦНС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37F0DF0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54CA2D00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CB4FFF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2.4. Полное отсутствие слуха и речи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DC8A0B6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709BA015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D2C6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2.5. Психические заболевания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F0CFEE6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1A572FD6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9405D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2.6. Наркомания, алкоголизм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406F7A5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08888BDD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D2F5B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2.7. Сердечно-сосудистые заболевания:</w:t>
            </w:r>
          </w:p>
          <w:p w14:paraId="412A3B10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гипертоническая болезнь II-III ст.</w:t>
            </w:r>
          </w:p>
          <w:p w14:paraId="0C28A1C4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ишемическая болезнь сердца</w:t>
            </w:r>
          </w:p>
          <w:p w14:paraId="0DD2A496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атеросклероз, атеросклеротический кардиосклероз</w:t>
            </w:r>
          </w:p>
          <w:p w14:paraId="6500D3CD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- облитерирующий эндартериит, неспецифический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аортоартериит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, рецидивирующий тромбофлебит</w:t>
            </w:r>
          </w:p>
          <w:p w14:paraId="6BCA39FC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эндокардит, миокардит</w:t>
            </w:r>
          </w:p>
          <w:p w14:paraId="481F6292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порок сердца.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71555C6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358E8676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6A455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2.8. Болезни органов дыхания:</w:t>
            </w:r>
          </w:p>
          <w:p w14:paraId="7CF42E2A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бронхиальная астма</w:t>
            </w:r>
          </w:p>
          <w:p w14:paraId="3E9C0DC0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бронхоэктатическая болезнь, эмфизема легких, обструктивный бронхит, диффузный пневмосклероз в стадии декомпенсации.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3C84869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534F3DA1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C93E0D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2.9. Болезни органов пищеварения:</w:t>
            </w:r>
          </w:p>
          <w:p w14:paraId="3E5E42C1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ахилический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гастрит</w:t>
            </w:r>
          </w:p>
          <w:p w14:paraId="4133AB46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язвенная болезнь желудка и двенадцатиперстной кишки.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63E6901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659EDF95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FC237B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2.10. Заболевания печени и желчных путей:</w:t>
            </w:r>
          </w:p>
          <w:p w14:paraId="60E9DEED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хронические заболевания печени, в том числе токсической природы и неясной этиологии</w:t>
            </w:r>
          </w:p>
          <w:p w14:paraId="071A219D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калькулезный холецистит с повторяющимися приступами и явлениями холангита</w:t>
            </w:r>
          </w:p>
          <w:p w14:paraId="10882CA6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цирроз печени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5325A103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76DD364D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F43BC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2.11. Заболевания почек и мочевыводящих путей (в ст. декомпенсации):</w:t>
            </w:r>
          </w:p>
          <w:p w14:paraId="26A55925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диффузные и очаговые поражения почек</w:t>
            </w:r>
          </w:p>
          <w:p w14:paraId="3059A7D9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мочекаменная болезнь.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A890DA4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462F4870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790D34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2.12. Диффузные заболевания соединительной ткани, в том числе системная красная волчанка.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01FC46A8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6FE26C02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FACD6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2.13. Лучевая болезнь.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16A5C0CE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5919AC95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568C6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2.14. Болезни эндокринной системы в случае выраженного нарушения функций и обмена веществ.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F541E41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6ECC5E67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8FEAB77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2.15. Болезни ЛОР-органов: -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озена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- прочие острые и хронические тяжелые гнойно-воспалительные заболевания.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6D04DE2D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0AC7F37E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4E919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 xml:space="preserve">2.16. Глазные болезни: - остаточные явления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увеита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(ирит, иридоциклит,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хориоретинит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) - высокая миопия (6 Д и более) - трахома - полная слепота.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E338D7E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7E688F6F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3D4DEA6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2.17. Кожные болезни:</w:t>
            </w:r>
          </w:p>
          <w:p w14:paraId="086E50CA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распространенные заболевания кожи воспалительного и инфекционного характера</w:t>
            </w:r>
          </w:p>
          <w:p w14:paraId="0B1DF7A1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псориаз, эритродермия, экземы, пиодермия, сикоз, пузырчатые дерматозы</w:t>
            </w:r>
          </w:p>
          <w:p w14:paraId="17B18F57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грибковые поражения кожи (микроспория, трихофития, фавус, эпидермофития, красный плоский лишай)</w:t>
            </w:r>
          </w:p>
          <w:p w14:paraId="11D4CAC2" w14:textId="77777777" w:rsidR="00114DF2" w:rsidRPr="00114DF2" w:rsidRDefault="00114DF2" w:rsidP="00114DF2">
            <w:pPr>
              <w:spacing w:before="150" w:after="150" w:line="240" w:lineRule="auto"/>
              <w:ind w:firstLine="240"/>
              <w:jc w:val="both"/>
              <w:textAlignment w:val="baseline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гнойничковые заболевания кожи (пиодермия, фурункулез, сикоз).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2B733943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420D6F24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539C3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2.18. Остеомиелит острый и хронический.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7E9C0234" w14:textId="77777777" w:rsidR="00114DF2" w:rsidRPr="00114DF2" w:rsidRDefault="00114DF2" w:rsidP="00114DF2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19689D71" w14:textId="77777777" w:rsidTr="00114DF2">
        <w:tc>
          <w:tcPr>
            <w:tcW w:w="640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6D817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2.19. Оперативные вмешательства по поводу резекции органа (желудок, почка, желчный пузырь, селезенка, яичники, матка и пр.) и трансплантации органов и тканей.</w:t>
            </w:r>
          </w:p>
        </w:tc>
        <w:tc>
          <w:tcPr>
            <w:tcW w:w="0" w:type="auto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vAlign w:val="center"/>
            <w:hideMark/>
          </w:tcPr>
          <w:p w14:paraId="3C0B527F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</w:tbl>
    <w:p w14:paraId="5D6CC094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center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II. Временные противопоказания</w:t>
      </w:r>
    </w:p>
    <w:tbl>
      <w:tblPr>
        <w:tblW w:w="12480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48"/>
        <w:gridCol w:w="4232"/>
      </w:tblGrid>
      <w:tr w:rsidR="00114DF2" w:rsidRPr="00114DF2" w14:paraId="62571636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24E76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Наименования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CD2026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Срок отвода от донорства</w:t>
            </w:r>
          </w:p>
        </w:tc>
      </w:tr>
      <w:tr w:rsidR="00114DF2" w:rsidRPr="00114DF2" w14:paraId="61B763D4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FC0F9A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1. Факторы повышенного риска заражения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гемотрансмиссивными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заболеваниями: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EF55B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1DE382F8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7DB80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1.1. Трансфузии крови, ее компонентов (исключение составляют ожоговые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реконвалесценты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и лица, иммунизированные к резус-фактору)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9894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 месяцев</w:t>
            </w:r>
          </w:p>
        </w:tc>
      </w:tr>
      <w:tr w:rsidR="00114DF2" w:rsidRPr="00114DF2" w14:paraId="4EADB216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241D57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1.2. Оперативные вмешательства, в т.ч. аборты (необходимо представление медицинской справки и/или выписки из истории болезни о характере и дате операции)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8663C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 месяцев со дня оперативного вмешательства</w:t>
            </w:r>
          </w:p>
        </w:tc>
      </w:tr>
      <w:tr w:rsidR="00114DF2" w:rsidRPr="00114DF2" w14:paraId="6A131EF6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95E11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1.3. Нанесение татуировки или лечение иглоукалыванием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E8124F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 с момента окончания процедур</w:t>
            </w:r>
          </w:p>
        </w:tc>
      </w:tr>
      <w:tr w:rsidR="00114DF2" w:rsidRPr="00114DF2" w14:paraId="6853E5C0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97C16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1.4. Пребывание за границей более 2 месяцев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AE32D77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 месяцев</w:t>
            </w:r>
          </w:p>
        </w:tc>
      </w:tr>
      <w:tr w:rsidR="00114DF2" w:rsidRPr="00114DF2" w14:paraId="1E6DF729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1E77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1.5. Пребывание в эндемичных по малярии странах тропического и субтропического климата (Азия, Африка, Южная и Центральная Америка) более 3 месяцев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38BB1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 года</w:t>
            </w:r>
          </w:p>
        </w:tc>
      </w:tr>
      <w:tr w:rsidR="00114DF2" w:rsidRPr="00114DF2" w14:paraId="7C1CFB89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AFB44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1.6. Контакт с больными: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A35C6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435C3429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EABD56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гепатит А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E9524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 месяца</w:t>
            </w:r>
          </w:p>
        </w:tc>
      </w:tr>
      <w:tr w:rsidR="00114DF2" w:rsidRPr="00114DF2" w14:paraId="5E84BCC6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49D79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гепатиты В и С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DFCB3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</w:t>
            </w:r>
          </w:p>
        </w:tc>
      </w:tr>
      <w:tr w:rsidR="00114DF2" w:rsidRPr="00114DF2" w14:paraId="22FA744A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4ADB1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сифилис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3C2CB34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</w:t>
            </w:r>
          </w:p>
        </w:tc>
      </w:tr>
      <w:tr w:rsidR="00114DF2" w:rsidRPr="00114DF2" w14:paraId="72FD8336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4C120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ВИЧ-инфицированным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5C5388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</w:t>
            </w:r>
          </w:p>
        </w:tc>
      </w:tr>
      <w:tr w:rsidR="00114DF2" w:rsidRPr="00114DF2" w14:paraId="22FDF7C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FA3A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 Перенесенные заболевания: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56336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5C7CBF87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17F247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2.1. Инфекционные заболевания, не указанные в разделе «Абсолютные противопоказания»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5B644D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3FAABCBE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CC97CD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малярия в анамнезе при отсутствии симптомов и при наличии отрицательных результатов иммунологических тестов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E873AF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 года</w:t>
            </w:r>
          </w:p>
        </w:tc>
      </w:tr>
      <w:tr w:rsidR="00114DF2" w:rsidRPr="00114DF2" w14:paraId="72783F5F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17996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брюшной тиф после выздоровления и полного клинического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8647F6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</w:t>
            </w:r>
          </w:p>
        </w:tc>
      </w:tr>
      <w:tr w:rsidR="00114DF2" w:rsidRPr="00114DF2" w14:paraId="41F41F4E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241F1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ангина, грипп, ОРВИ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6CA8244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месяц после выздоровления</w:t>
            </w:r>
          </w:p>
        </w:tc>
      </w:tr>
      <w:tr w:rsidR="00114DF2" w:rsidRPr="00114DF2" w14:paraId="10E8758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D61BA7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2.2. Прочие инфекционные заболевания, не указанные в разделе «Абсолютные противопоказания» и п. 2.1. настоящего раздела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3A695A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 месяцев после выздоровления</w:t>
            </w:r>
          </w:p>
        </w:tc>
      </w:tr>
      <w:tr w:rsidR="00114DF2" w:rsidRPr="00114DF2" w14:paraId="014C9D0F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0F212CA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2.3. Экстракция зуба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C7993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 дней</w:t>
            </w:r>
          </w:p>
        </w:tc>
      </w:tr>
      <w:tr w:rsidR="00114DF2" w:rsidRPr="00114DF2" w14:paraId="1A9767CF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1FB06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2.4. Острые или хронические воспалительные процессы в стадии обострения независимо от локализации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78065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месяц после купирования острого периода</w:t>
            </w:r>
          </w:p>
        </w:tc>
      </w:tr>
      <w:tr w:rsidR="00114DF2" w:rsidRPr="00114DF2" w14:paraId="36D757C4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7638E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2.5. </w:t>
            </w:r>
            <w:proofErr w:type="gram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Вегето-сосудистая</w:t>
            </w:r>
            <w:proofErr w:type="gram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дистония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70F0EB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месяц</w:t>
            </w:r>
          </w:p>
        </w:tc>
      </w:tr>
      <w:tr w:rsidR="00114DF2" w:rsidRPr="00114DF2" w14:paraId="3B8FFED7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4EBF5C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2.6. Аллергические заболевания в стадии обострения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E101F5D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 месяца после купирования острого периода</w:t>
            </w:r>
          </w:p>
        </w:tc>
      </w:tr>
      <w:tr w:rsidR="00114DF2" w:rsidRPr="00114DF2" w14:paraId="12E0D56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303F98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lastRenderedPageBreak/>
              <w:t>3. Период менструации, беременности и лактации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047A9E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 после родов, 3 месяца лактации, 5 дней после окончания менструации</w:t>
            </w:r>
          </w:p>
        </w:tc>
      </w:tr>
      <w:tr w:rsidR="00114DF2" w:rsidRPr="00114DF2" w14:paraId="1F5C2774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8316D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4. Прививки: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D0E57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161EF138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624CC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прививка убитыми вакцинами (гепатит В, столбняк, дифтерия, коклюш, паратиф, холера, грипп), анатоксинами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276A1F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10 дней</w:t>
            </w:r>
          </w:p>
        </w:tc>
      </w:tr>
      <w:tr w:rsidR="00114DF2" w:rsidRPr="00114DF2" w14:paraId="62E0261F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8AF8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прививка живыми вакцинами (бруцеллез, чума, туляремия, вакцина БЦЖ, оспа, краснуха, полиомиелит перорально), введение противостолбнячной; сыворотки (при отсутствии выраженных воспалительных явлений на месте инъекции)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A12EB78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месяц</w:t>
            </w:r>
          </w:p>
        </w:tc>
      </w:tr>
      <w:tr w:rsidR="00114DF2" w:rsidRPr="00114DF2" w14:paraId="6312230A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2350B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введение иммуноглобулина против гепатита В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DBA9EA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год</w:t>
            </w:r>
          </w:p>
        </w:tc>
      </w:tr>
      <w:tr w:rsidR="00114DF2" w:rsidRPr="00114DF2" w14:paraId="5EF471E1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D716D8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вакцинация против бешенства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942FA3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 недели</w:t>
            </w:r>
          </w:p>
        </w:tc>
      </w:tr>
      <w:tr w:rsidR="00114DF2" w:rsidRPr="00114DF2" w14:paraId="11A38E5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1B3A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5. Прием лекарственных препаратов: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15211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4FE7E4B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98FD78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антибиотики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40B836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2 недели после окончания приема</w:t>
            </w:r>
          </w:p>
        </w:tc>
      </w:tr>
      <w:tr w:rsidR="00114DF2" w:rsidRPr="00114DF2" w14:paraId="33089CB2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3EB01B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анальгетики, салицилаты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F6AAF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 дня после окончания приема</w:t>
            </w:r>
          </w:p>
        </w:tc>
      </w:tr>
      <w:tr w:rsidR="00114DF2" w:rsidRPr="00114DF2" w14:paraId="346EFD0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701488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6. Прием алкоголя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2D0844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48 часов</w:t>
            </w:r>
          </w:p>
        </w:tc>
      </w:tr>
      <w:tr w:rsidR="00114DF2" w:rsidRPr="00114DF2" w14:paraId="21CF8843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EE6EC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7. Изменения биохимических показателей крови: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1BC13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114DF2" w:rsidRPr="00114DF2" w14:paraId="5E12D0BB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1AB37CD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- первичное повышение активности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аланинаминотрансферазы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 (АЛТ) менее, чем в 2 раза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887590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3 месяца</w:t>
            </w:r>
          </w:p>
        </w:tc>
      </w:tr>
      <w:tr w:rsidR="00114DF2" w:rsidRPr="00114DF2" w14:paraId="2D802D0A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DE7159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- повторное повышение или увеличение АЛТ в 2 и более раз</w:t>
            </w:r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AAF2DE2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отстранение от донорства и направление на обследование</w:t>
            </w:r>
          </w:p>
        </w:tc>
      </w:tr>
      <w:tr w:rsidR="00114DF2" w:rsidRPr="00114DF2" w14:paraId="3AE32820" w14:textId="77777777" w:rsidTr="00114DF2">
        <w:trPr>
          <w:jc w:val="center"/>
        </w:trPr>
        <w:tc>
          <w:tcPr>
            <w:tcW w:w="634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4CAEE1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диспротеинемия</w:t>
            </w:r>
            <w:proofErr w:type="spellEnd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гипопротеинэмия</w:t>
            </w:r>
            <w:proofErr w:type="spellEnd"/>
          </w:p>
        </w:tc>
        <w:tc>
          <w:tcPr>
            <w:tcW w:w="3255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DDA3D5" w14:textId="77777777" w:rsidR="00114DF2" w:rsidRPr="00114DF2" w:rsidRDefault="00114DF2" w:rsidP="00114DF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</w:pPr>
            <w:r w:rsidRPr="00114DF2">
              <w:rPr>
                <w:rFonts w:ascii="Verdana" w:eastAsia="Times New Roman" w:hAnsi="Verdana" w:cs="Times New Roman"/>
                <w:color w:val="666666"/>
                <w:sz w:val="21"/>
                <w:szCs w:val="21"/>
                <w:lang w:eastAsia="ru-RU"/>
              </w:rPr>
              <w:t>1 месяц</w:t>
            </w:r>
          </w:p>
        </w:tc>
      </w:tr>
    </w:tbl>
    <w:p w14:paraId="3787364E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bdr w:val="none" w:sz="0" w:space="0" w:color="auto" w:frame="1"/>
          <w:lang w:eastAsia="ru-RU"/>
        </w:rPr>
        <w:t>При наличии у донора заболеваний и состояний, не вошедших в данный перечень, вопрос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о допуске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bdr w:val="none" w:sz="0" w:space="0" w:color="auto" w:frame="1"/>
          <w:lang w:eastAsia="ru-RU"/>
        </w:rPr>
        <w:t> к донации решается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врачом-трансфузиологом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bdr w:val="none" w:sz="0" w:space="0" w:color="auto" w:frame="1"/>
          <w:lang w:eastAsia="ru-RU"/>
        </w:rPr>
        <w:t>, осуществляющим прием и обследование донора.</w:t>
      </w:r>
    </w:p>
    <w:p w14:paraId="593B30A4" w14:textId="77777777" w:rsidR="00114DF2" w:rsidRPr="00114DF2" w:rsidRDefault="00114DF2" w:rsidP="00114DF2">
      <w:pPr>
        <w:shd w:val="clear" w:color="auto" w:fill="FFFFFF"/>
        <w:spacing w:after="0" w:line="240" w:lineRule="auto"/>
        <w:ind w:firstLine="240"/>
        <w:jc w:val="both"/>
        <w:textAlignment w:val="baseline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Если у донора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опасная профессия или опасные увлечения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>, он информируется о необходимости соблюдения интервала </w:t>
      </w:r>
      <w:r w:rsidRPr="00114DF2">
        <w:rPr>
          <w:rFonts w:ascii="Verdana" w:eastAsia="Times New Roman" w:hAnsi="Verdana" w:cs="Times New Roman"/>
          <w:b/>
          <w:bCs/>
          <w:i/>
          <w:iCs/>
          <w:color w:val="666666"/>
          <w:sz w:val="21"/>
          <w:szCs w:val="21"/>
          <w:bdr w:val="none" w:sz="0" w:space="0" w:color="auto" w:frame="1"/>
          <w:lang w:eastAsia="ru-RU"/>
        </w:rPr>
        <w:t>не менее 12 часов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t xml:space="preserve"> между донацией и подобными занятиями. Примерами опасных профессий и увлечений служат лётное дело, </w:t>
      </w:r>
      <w:r w:rsidRPr="00114DF2"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  <w:lastRenderedPageBreak/>
        <w:t>управление автобусом или железнодорожным транспортом, эксплуатация подъёмных кранов, высотные работы, планеризм, альпинизм, ныряние и подводное плавание, занятия спортом, связанные с тяжёлыми физическими нагрузками.</w:t>
      </w:r>
    </w:p>
    <w:p w14:paraId="7B856EC4" w14:textId="77777777" w:rsidR="00870087" w:rsidRDefault="00870087">
      <w:bookmarkStart w:id="0" w:name="_GoBack"/>
      <w:bookmarkEnd w:id="0"/>
    </w:p>
    <w:sectPr w:rsidR="00870087" w:rsidSect="00114D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0F"/>
    <w:rsid w:val="00114DF2"/>
    <w:rsid w:val="00117239"/>
    <w:rsid w:val="00870087"/>
    <w:rsid w:val="00F6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FD02D-BD8C-4137-9DDB-273D6355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4D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D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114D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1079</Words>
  <Characters>6154</Characters>
  <Application>Microsoft Office Word</Application>
  <DocSecurity>0</DocSecurity>
  <Lines>51</Lines>
  <Paragraphs>14</Paragraphs>
  <ScaleCrop>false</ScaleCrop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2019-07-30T16:59:00Z</dcterms:created>
  <dcterms:modified xsi:type="dcterms:W3CDTF">2019-07-30T16:59:00Z</dcterms:modified>
</cp:coreProperties>
</file>