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ABA7" w14:textId="77777777" w:rsidR="005E0A14" w:rsidRPr="005E0A14" w:rsidRDefault="005E0A14" w:rsidP="005E0A14">
      <w:r w:rsidRPr="005E0A14">
        <w:t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участвующих в реализации Программы государственных учреждениях здравоохранения Московской области и муниципальных учреждениях здравоохранения, расположенных на территории Московской области.</w:t>
      </w:r>
    </w:p>
    <w:p w14:paraId="148BE9A2" w14:textId="77777777" w:rsidR="005E0A14" w:rsidRPr="005E0A14" w:rsidRDefault="005E0A14" w:rsidP="005E0A14">
      <w:r w:rsidRPr="005E0A14">
        <w:t>Право на </w:t>
      </w:r>
      <w:r w:rsidRPr="005E0A14">
        <w:rPr>
          <w:b/>
          <w:bCs/>
        </w:rPr>
        <w:t>внеочередное</w:t>
      </w:r>
      <w:r w:rsidRPr="005E0A14">
        <w:t> оказание медицинской помощи имеют следующие </w:t>
      </w:r>
      <w:r w:rsidRPr="005E0A14">
        <w:rPr>
          <w:b/>
          <w:bCs/>
        </w:rPr>
        <w:t>категории граждан</w:t>
      </w:r>
      <w:r w:rsidRPr="005E0A14">
        <w:t>:</w:t>
      </w:r>
    </w:p>
    <w:p w14:paraId="568E95A9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статьями 14-19 и 21 Федерального закона от 12 января 1995 г. № 5-ФЗ "О ветеранах":</w:t>
      </w:r>
    </w:p>
    <w:p w14:paraId="37105BDF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инвалиды войны;</w:t>
      </w:r>
    </w:p>
    <w:p w14:paraId="09A14DEF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участники Великой Отечественной войны;</w:t>
      </w:r>
    </w:p>
    <w:p w14:paraId="0C378E16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ветераны боевых действий;</w:t>
      </w:r>
    </w:p>
    <w:p w14:paraId="4A52A7AD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5FF76ED6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лица, награжденные знаком "Жителю блокадного Ленинграда";</w:t>
      </w:r>
    </w:p>
    <w:p w14:paraId="32640386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41E80837" w14:textId="77777777" w:rsidR="005E0A14" w:rsidRPr="005E0A14" w:rsidRDefault="005E0A14" w:rsidP="005E0A14">
      <w:pPr>
        <w:numPr>
          <w:ilvl w:val="1"/>
          <w:numId w:val="1"/>
        </w:numPr>
      </w:pPr>
      <w:r w:rsidRPr="005E0A14">
        <w:t>члены семьей погибших (умерших) инвалидов войны, участников Великой Отечественной войны и ветеранов боевых действий;</w:t>
      </w:r>
    </w:p>
    <w:p w14:paraId="7D900C54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статьей 1.1 Закона Российской Федерации от 15 января 1993 г. № 4301-1 "О статусе Героев Советского Союза, Героев Российской Федерации и полных кавалеров ордена Славы" - Герои Советского Союза, Российской Федерации, полные кавалеры ордена Славы;</w:t>
      </w:r>
    </w:p>
    <w:p w14:paraId="1A35F75E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статьей 1.1 Федерального закона от 09 января 1997 года № 5-ФЗ "О предоставлении социальных гарантий Героям Социалистического Труда и полным кавалерам ордена Трудовой Славы" - Герои Социалистического Труда и полные кавалеры ордена Трудовой Славы;</w:t>
      </w:r>
    </w:p>
    <w:p w14:paraId="235F8693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статьей 14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чернобыльской катастрофы;</w:t>
      </w:r>
    </w:p>
    <w:p w14:paraId="22BA7C70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граждане, указанные в статье 1 Федерального закона от 26 ноября 1998 г.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«Теча», а также ставшие инвалидами вследствие воздействия радиации;</w:t>
      </w:r>
    </w:p>
    <w:p w14:paraId="67448FA7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статьей 2 Федерального закона от 10 января 2002г. № 2-ФЗ "О социальных гарантиях гражданам, подвергшимся радиационному воздействию вследствие ядерных испытаний на Семипалатинском полигоне" -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14:paraId="4C47F7FF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lastRenderedPageBreak/>
        <w:t>в соответствии со статьей 154 Закона Российской Федерации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0001D4EC" w14:textId="77777777" w:rsidR="005E0A14" w:rsidRPr="005E0A14" w:rsidRDefault="005E0A14" w:rsidP="005E0A14">
      <w:pPr>
        <w:numPr>
          <w:ilvl w:val="0"/>
          <w:numId w:val="1"/>
        </w:numPr>
      </w:pPr>
      <w:r w:rsidRPr="005E0A14">
        <w:t>в соответствии со статьей 11 Закона Российской Федерации от 09 июня 1993 г. № 5142-1 "О донорстве крови и ее компонентов" - лица, награжденные знаком "Почетный донор России".</w:t>
      </w:r>
    </w:p>
    <w:p w14:paraId="615208B2" w14:textId="77777777" w:rsidR="005E0A14" w:rsidRPr="005E0A14" w:rsidRDefault="005E0A14" w:rsidP="005E0A14">
      <w:r w:rsidRPr="005E0A14">
        <w:t>Согласно Указу Президента Российской Федерации от 02.10.1992 г. № 1157 «О дополнительных мерах государственной поддержки инвалидов»:</w:t>
      </w:r>
    </w:p>
    <w:p w14:paraId="23247FE4" w14:textId="77777777" w:rsidR="005E0A14" w:rsidRPr="005E0A14" w:rsidRDefault="005E0A14" w:rsidP="005E0A14">
      <w:pPr>
        <w:numPr>
          <w:ilvl w:val="0"/>
          <w:numId w:val="2"/>
        </w:numPr>
      </w:pPr>
      <w:r w:rsidRPr="005E0A14"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14:paraId="4A4B0C65" w14:textId="77777777" w:rsidR="005E0A14" w:rsidRPr="005E0A14" w:rsidRDefault="005E0A14" w:rsidP="005E0A14">
      <w:pPr>
        <w:numPr>
          <w:ilvl w:val="0"/>
          <w:numId w:val="2"/>
        </w:numPr>
      </w:pPr>
      <w:r w:rsidRPr="005E0A14"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 (В редакции Указа Президента Российской Федерации от 01.07.2014 г. N 483)</w:t>
      </w:r>
    </w:p>
    <w:p w14:paraId="5A7293C1" w14:textId="77777777" w:rsidR="002C3F0D" w:rsidRDefault="002C3F0D">
      <w:bookmarkStart w:id="0" w:name="_GoBack"/>
      <w:bookmarkEnd w:id="0"/>
    </w:p>
    <w:sectPr w:rsidR="002C3F0D" w:rsidSect="005E0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2956"/>
    <w:multiLevelType w:val="multilevel"/>
    <w:tmpl w:val="DFE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22E47"/>
    <w:multiLevelType w:val="multilevel"/>
    <w:tmpl w:val="42F4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F"/>
    <w:rsid w:val="002C3F0D"/>
    <w:rsid w:val="005E0A14"/>
    <w:rsid w:val="009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5ADA-10BA-458D-ABD2-D078AB7F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2019-06-06T10:22:00Z</dcterms:created>
  <dcterms:modified xsi:type="dcterms:W3CDTF">2019-06-06T10:23:00Z</dcterms:modified>
</cp:coreProperties>
</file>