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26"/>
        <w:tblW w:w="12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997"/>
        <w:gridCol w:w="1675"/>
        <w:gridCol w:w="1775"/>
        <w:gridCol w:w="5456"/>
      </w:tblGrid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 главный врач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Невского, д. 25, 2 этаж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Центральная, д. 17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Невского, д. 25, 2 этаж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Центральная, д. 17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Невского, д. 25, 2 этаж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Центральная, д. 17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Невского, д. 25, 2 этаж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Центральная, д. 17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Невского, д. 25, 2 этаж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Центральная, д. 17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Невского, д. 25, 2 этаж (актовый зал)</w:t>
            </w:r>
          </w:p>
        </w:tc>
      </w:tr>
      <w:tr w:rsidR="008C2D0D" w:rsidRPr="008C2D0D" w:rsidTr="008C2D0D">
        <w:trPr>
          <w:trHeight w:val="334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D0D" w:rsidRPr="008C2D0D" w:rsidRDefault="008C2D0D" w:rsidP="008C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C2D0D" w:rsidRPr="008C2D0D" w:rsidRDefault="008C2D0D" w:rsidP="008C2D0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ГП №9», г. Липецк, ул. Центральная, д. 17 (актовый зал)</w:t>
            </w:r>
          </w:p>
        </w:tc>
      </w:tr>
    </w:tbl>
    <w:p w:rsidR="008C2D0D" w:rsidRPr="008C2D0D" w:rsidRDefault="008C2D0D" w:rsidP="008C2D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63"/>
          <w:szCs w:val="63"/>
          <w:lang w:eastAsia="ru-RU"/>
        </w:rPr>
        <w:lastRenderedPageBreak/>
        <w:t>Г</w:t>
      </w:r>
      <w:r w:rsidRPr="008C2D0D">
        <w:rPr>
          <w:rFonts w:ascii="Arial" w:eastAsia="Times New Roman" w:hAnsi="Arial" w:cs="Arial"/>
          <w:color w:val="333333"/>
          <w:sz w:val="63"/>
          <w:szCs w:val="63"/>
          <w:lang w:eastAsia="ru-RU"/>
        </w:rPr>
        <w:t xml:space="preserve">рафик встреч главного врача с </w:t>
      </w:r>
      <w:proofErr w:type="spellStart"/>
      <w:proofErr w:type="gramStart"/>
      <w:r w:rsidRPr="008C2D0D">
        <w:rPr>
          <w:rFonts w:ascii="Arial" w:eastAsia="Times New Roman" w:hAnsi="Arial" w:cs="Arial"/>
          <w:color w:val="333333"/>
          <w:sz w:val="63"/>
          <w:szCs w:val="63"/>
          <w:lang w:eastAsia="ru-RU"/>
        </w:rPr>
        <w:t>населением,проживающим</w:t>
      </w:r>
      <w:proofErr w:type="spellEnd"/>
      <w:proofErr w:type="gramEnd"/>
      <w:r w:rsidRPr="008C2D0D">
        <w:rPr>
          <w:rFonts w:ascii="Arial" w:eastAsia="Times New Roman" w:hAnsi="Arial" w:cs="Arial"/>
          <w:color w:val="333333"/>
          <w:sz w:val="63"/>
          <w:szCs w:val="63"/>
          <w:lang w:eastAsia="ru-RU"/>
        </w:rPr>
        <w:t xml:space="preserve"> на территории обслуживания </w:t>
      </w:r>
      <w:proofErr w:type="spellStart"/>
      <w:r w:rsidRPr="008C2D0D">
        <w:rPr>
          <w:rFonts w:ascii="Arial" w:eastAsia="Times New Roman" w:hAnsi="Arial" w:cs="Arial"/>
          <w:color w:val="333333"/>
          <w:sz w:val="63"/>
          <w:szCs w:val="63"/>
          <w:lang w:eastAsia="ru-RU"/>
        </w:rPr>
        <w:t>ГУЗна</w:t>
      </w:r>
      <w:proofErr w:type="spellEnd"/>
      <w:r w:rsidRPr="008C2D0D">
        <w:rPr>
          <w:rFonts w:ascii="Arial" w:eastAsia="Times New Roman" w:hAnsi="Arial" w:cs="Arial"/>
          <w:color w:val="333333"/>
          <w:sz w:val="63"/>
          <w:szCs w:val="63"/>
          <w:lang w:eastAsia="ru-RU"/>
        </w:rPr>
        <w:t xml:space="preserve"> II-III квартал 2019 года</w:t>
      </w:r>
    </w:p>
    <w:p w:rsidR="009939DA" w:rsidRDefault="009939DA"/>
    <w:sectPr w:rsidR="009939DA" w:rsidSect="008C2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BD"/>
    <w:rsid w:val="005716BD"/>
    <w:rsid w:val="008C2D0D"/>
    <w:rsid w:val="009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06BD"/>
  <w15:chartTrackingRefBased/>
  <w15:docId w15:val="{F2B9D673-45AF-498B-BDC7-407A9887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l-w-header-span">
    <w:name w:val="ul-w-header-span"/>
    <w:basedOn w:val="a0"/>
    <w:rsid w:val="008C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73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862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2019-11-05T07:07:00Z</dcterms:created>
  <dcterms:modified xsi:type="dcterms:W3CDTF">2019-11-05T07:08:00Z</dcterms:modified>
</cp:coreProperties>
</file>