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FF" w:rsidRPr="00C77DFF" w:rsidRDefault="00C77DFF" w:rsidP="00C77DFF">
      <w:pPr>
        <w:pBdr>
          <w:bottom w:val="single" w:sz="6" w:space="5" w:color="1A1A1A"/>
        </w:pBdr>
        <w:shd w:val="clear" w:color="auto" w:fill="FCFCFC"/>
        <w:spacing w:after="225" w:line="240" w:lineRule="auto"/>
        <w:jc w:val="center"/>
        <w:outlineLvl w:val="0"/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</w:pPr>
      <w:r w:rsidRPr="00C77DFF"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  <w:t>ОБРАЗЕЦ</w:t>
      </w:r>
    </w:p>
    <w:p w:rsidR="00C77DFF" w:rsidRPr="00C77DFF" w:rsidRDefault="00C77DFF" w:rsidP="00C77DFF">
      <w:pPr>
        <w:pBdr>
          <w:bottom w:val="single" w:sz="6" w:space="5" w:color="1A1A1A"/>
        </w:pBdr>
        <w:shd w:val="clear" w:color="auto" w:fill="FCFCFC"/>
        <w:spacing w:after="0" w:line="240" w:lineRule="auto"/>
        <w:jc w:val="center"/>
        <w:outlineLvl w:val="0"/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kern w:val="36"/>
          <w:sz w:val="54"/>
          <w:szCs w:val="54"/>
          <w:lang w:eastAsia="ru-RU"/>
        </w:rPr>
        <w:t>ДОГОВОР №___</w:t>
      </w:r>
    </w:p>
    <w:p w:rsidR="00C77DFF" w:rsidRPr="00C77DFF" w:rsidRDefault="00C77DFF" w:rsidP="00C77DFF">
      <w:pPr>
        <w:shd w:val="clear" w:color="auto" w:fill="FCFCFC"/>
        <w:spacing w:after="0" w:line="240" w:lineRule="auto"/>
        <w:jc w:val="center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на оказание платных медицинских услуг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«____»____________201__ г.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Казенное учреждение здравоохранения Воронежской области «Борисоглебский психоневрологический диспансер», именуемое в дальнейшем «Исполнитель», в лице главного врача МАЛЮГИНА В.С, действующей на основании Устава, с одной стороны, и гражданин (ка) или его законный представитель______________________________________________________________________________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________________________________________________________________________________</w:t>
      </w:r>
      <w:r w:rsidRPr="00C77DFF">
        <w:rPr>
          <w:rFonts w:ascii="Open Sans" w:eastAsia="Times New Roman" w:hAnsi="Open Sans" w:cs="Times New Roman"/>
          <w:i/>
          <w:iCs/>
          <w:color w:val="1A1A1A"/>
          <w:sz w:val="16"/>
          <w:szCs w:val="16"/>
          <w:vertAlign w:val="superscript"/>
          <w:lang w:eastAsia="ru-RU"/>
        </w:rPr>
        <w:t>(фамилия, имя, отчество, адрес места жительства, телефон)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именуемый в дальнейшем«Заказчик», с другой стороны, заключили настоящий договор о нижеследующем: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1.ПРЕДМЕТ ДОГОВОРА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1.1.Настоящий договор определяет условия оказания платных медицинских услуг. «Заказчик» поручает,а «Исполнитель» обязуется оказать «Заказчику» платную медицинскую услугу:____________________________________________________________________________________________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2.СТОИМОСТЬ И ПОРЯДОК ОПЛАТЫ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2.1.Стоимость услуги согласно прейскуранту составляет_________________________________________________________________________________________________________________________________________________руб.___коп. ________________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2.2.Оплата «Заказчиком» производится наличным платежом в кассу «Исполнителя» до предоставления медицинской услуги (предоплата).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2.3.При возникновении необходимости выполнения дополнительных работ, не предусмотренных настоящим договором, они выполняются с письменного согласия «Заказчика» с оплатой согласно прейскуранту и оформляются дополнением к настоящему договору.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3.ПРАВА И ОБЯЗАННОСТИ СТОРОН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3.1. «Исполнитель» обязан: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-оказать «Заказчику» качественную медицинскую услугу в установленный договором срок;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-заблаговременно предоставить «Заказчику» доступную для его понимания достоверную информацию о предоставляемой услуге;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-обеспечить все необходимые стационарные (амбулаторные) условия пребывания«Заказчика»;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-незамедлительно информировать «Заказчика» об обнаруженной невозможности получить ожидаемые результаты или о нецелесообразности продолжения работы;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-выдать «Заказчику» квитанцию, подтверждающий прием наличных денег.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3.2. «Исполнитель» имеет право: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-в случае возникновения неотложных ситуаций, действуя в условиях крайней необходимости, самостоятельно определять объем исследований, манипуляций, необходимых для установления диагноза, обследования и оказания медицинской помощи, в том числе, и не предусмотренной договором;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-отказаться от исполнения обязательств, при условии возврата «Заказчику» стоимости оплаченной услуги;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3.3. «Заказчик» обязан: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-своевременно оплатить стоимость услуги;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-сообщить исполнителю сведения, необходимые для качественного исполнения услуги(реакция на медикаменты, перенесенные заболевания и пр.);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-точно соблюдать правила и условия получения медицинской услуги, рекомендованной «Заказчиком».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3.4. «Заказчик» имеет право: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-на предоставление ему «Исполнителем» полной, доступной для понимания, своевременной информации о получаемой медицинской услуге;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-отказаться от получения услуги на любом этапе и получить оплаченную сумму с возмещением «Исполнителю» фактических затрат.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4.ИНФОРМАЦИЯ О ПРЕДОСТАВЛЯЕМОЙ УСЛУГЕ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lastRenderedPageBreak/>
        <w:t>4.1. «Исполнитель» имеет лицензию на медицинскую деятельность № ФС – 36-01- 000169от 25 июня 2010г., выданная Управлением Росздравнадзора по Воронежской области, 394018 г. Воронеж, ул. 9 Января, 36. т.</w:t>
      </w: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(473) 276-53-99. </w:t>
      </w: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Номенклатура работ и услуг: при осуществлении доврачебной медицинской помощи по:диетологии, лабораторной диагностике,медицинским осмотрам (предрейсовым, послерейсовым), медицинской статистике, организации сестринского дела, сестринскому делу, физиотерапии, функциональной диагностике. При осуществлении амбулаторно-поликлинической медицинской помощи, в том числе: в) при осуществлении специализированной медицинской помощи по: клинической фармакологии, контролю качества медицинской помощи, общественному здоровью и организации здравоохранения, психиатрии, психиатрии – наркологии, экспертизе временной нетрудоспособности. При осуществлении стационарной медицинской помощи, в том числе: в) при осуществлении специализированной медицинской помощи по: клинической фармакологии, контролю качества медицинской помощи, неврологии, психиатрии, психиатрии – наркологии, терапии.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4.2. «Заказчик» уведомлен о том, что данный вид медицинской услуги не входит в программу государственных гарантий и не финансируется из средств областного бюджета.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4.3. Продолжительность услуги: не более 5 дней.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4.4. «Заказчик» сообщает «Исполнителю» всю информацию о состоянии своего здоровья из других лечебных учреждений в целях повышения качества предоставляемой услуги.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5.ОТВЕТСТВЕННОСТЬ СТОРОН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5.1.В случае ненадлежащего оказания услуги«Заказчик» вправе по своему выбору потребовать: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5.1.1.Безвозмездного устранения недостатков услуги;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5.1.2.Соответствующего уменьшения стоимости услуги;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5.1.3.Возмещения понесенных им расходов по устранению недостатков оказанной услуги, если это необходимо, в других медицинских учреждениях.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5.2. «Исполнитель» освобождается от ответственности за неудовлетворительный исход или осложнения, если докажет, что это произошло вследствие непреодолимой силы, грубой неосторожности или умысла «Заказчика».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5.3. «Заказчик» возмещает «Исполнителю» фактические убытки, если последний не смог оказать услугу или был вынужден прекратить её оказание по вине «Заказчика».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6.СРОК ДЕЙСТВИЯ ДОГОВОРА, ПОРЯДОК ЕГО РАСТОРЖЕНИЯ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6.1.Договор вступает в силу с момента его подписания и действует до исполнения обязательств сторонами.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6.2.Условия договора могут быть изменены по соглашению сторон, оформлены в письменной форме в виде дополнений.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6.3.Договор может быть расторгнут по соглашению сторон, а также по другим основаниям, предусмотренным законодательством.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7.ПРОЧИЕ УСЛОВИЯ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7.1.Споры и разногласия решаются путем переговоров, привлечения экспертов, устраивающих обе стороны, а также в судебном порядке.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7.2. Договор составляется в 2-х экземплярах, которые имеют одинаковую юридическую силу: по одному «Исполнителю» и «Заказчику».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0"/>
      </w:tblGrid>
      <w:tr w:rsidR="00C77DFF" w:rsidRPr="00C77DFF" w:rsidTr="00C77D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DFF" w:rsidRPr="00C77DFF" w:rsidRDefault="00C77DFF" w:rsidP="00C77DFF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C77DFF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«Исполнитель»</w:t>
            </w: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 казённое учреждение здравоохранения Воронежской области «Борисоглебский психоневрологический диспансер»</w:t>
            </w:r>
            <w:r w:rsidRPr="00C77DFF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397160 г. Борисоглебск, Воронежская область ул. Пешкова/Народная д.60/61</w:t>
            </w:r>
            <w:r w:rsidRPr="00C77DFF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 </w:t>
            </w: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ИНН 3604006346 КПП 360401001</w:t>
            </w:r>
            <w:r w:rsidRPr="00C77DFF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 Получатель:</w:t>
            </w: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 ИНН 3666159529 КПП 366601001</w:t>
            </w:r>
          </w:p>
          <w:p w:rsidR="00C77DFF" w:rsidRPr="00C77DFF" w:rsidRDefault="00C77DFF" w:rsidP="00C77DFF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УФК по ВО ( департамент здравоохранения Воронежской области л/сч. 04312024230) Сч.№40101810500000010004 Банк получателя: ГРКЦ ГУ банка России по Воронежской обл. г. Воронеж БИК042007001 КБК 821 1 13 01 992 02 0000 130 т. 6-22-05, т/ф. 6-34-24т. 6-22-05, т/ф. 6-34-24</w:t>
            </w:r>
          </w:p>
          <w:p w:rsidR="00C77DFF" w:rsidRPr="00C77DFF" w:rsidRDefault="00C77DFF" w:rsidP="00C77DFF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Главный врач КУЗ ВО БПНД_______________</w:t>
            </w: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u w:val="single"/>
                <w:lang w:eastAsia="ru-RU"/>
              </w:rPr>
              <w:t>МАЛЮГИН В.С.</w:t>
            </w:r>
          </w:p>
          <w:p w:rsidR="00C77DFF" w:rsidRPr="00C77DFF" w:rsidRDefault="00C77DFF" w:rsidP="00C77DFF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C77DFF">
              <w:rPr>
                <w:rFonts w:ascii="Open Sans" w:eastAsia="Times New Roman" w:hAnsi="Open Sans" w:cs="Times New Roman"/>
                <w:i/>
                <w:iCs/>
                <w:color w:val="1A1A1A"/>
                <w:sz w:val="21"/>
                <w:szCs w:val="21"/>
                <w:lang w:eastAsia="ru-RU"/>
              </w:rPr>
              <w:t>ф.и.о.</w:t>
            </w:r>
          </w:p>
        </w:tc>
      </w:tr>
      <w:tr w:rsidR="00C77DFF" w:rsidRPr="00C77DFF" w:rsidTr="00C77DF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7DFF" w:rsidRPr="00C77DFF" w:rsidRDefault="00C77DFF" w:rsidP="00C77DFF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C77DFF">
              <w:rPr>
                <w:rFonts w:ascii="Open Sans" w:eastAsia="Times New Roman" w:hAnsi="Open Sans" w:cs="Times New Roman"/>
                <w:b/>
                <w:bCs/>
                <w:i/>
                <w:iCs/>
                <w:color w:val="1A1A1A"/>
                <w:sz w:val="21"/>
                <w:szCs w:val="21"/>
                <w:lang w:eastAsia="ru-RU"/>
              </w:rPr>
              <w:t>«Заказчик»</w:t>
            </w:r>
          </w:p>
        </w:tc>
      </w:tr>
    </w:tbl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Информированное добровольное согласие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на медицинское вмешательство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Я______________________________________</w:t>
      </w:r>
      <w:r w:rsidRPr="00C77DFF">
        <w:rPr>
          <w:rFonts w:ascii="Open Sans" w:eastAsia="Times New Roman" w:hAnsi="Open Sans" w:cs="Times New Roman"/>
          <w:b/>
          <w:bCs/>
          <w:i/>
          <w:iCs/>
          <w:color w:val="1A1A1A"/>
          <w:sz w:val="21"/>
          <w:szCs w:val="21"/>
          <w:lang w:eastAsia="ru-RU"/>
        </w:rPr>
        <w:t>(ФИО)</w:t>
      </w: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____________(года рождения), проживающий(ая) по адресу: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______________________________________________________________________________________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поставлен (поставлена) в известность, о нижеследующем: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 Мне согласно моей воли даны полные и всесторонние разъяснения о характере, степени тяжести и возможных осложнениях моего заболевания (здоровья представляемого)___________(подпись);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 Я ознакомлен (ознакомлена) с распорядком и правилами установленными в данном медицинском учреждении и обязуюсь их соблюдать____________(подпись);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lastRenderedPageBreak/>
        <w:t>- Добровольно даю свое согласие на проведение мне (представляемому), в соответствии с назначениями врача, диагностических исследований: анализа крови общего и биохимического, исследований крови на наличие вируса иммунодефицита человека, вирусных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гепатитов, бледной трепонемы, анализа мочи общего, электрокардиографии, проведения рентгеновских, ультразвуковых и эндоскопических исследований и лечебных мероприятий: прием таблетированных препаратов, инъекций, внутривенных вливаний, диагностических и лечебных пункций, физиотерапевтических процедур. Необходимость других методов обследования и лечения будет мне разъяснена дополнительно_________ (подпись);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проведения_____________ (подпись);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- Я извещен (извещена) о том, что мне (представляемому) необходимо регулярно (согласно указанию врача)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лекарств_____________(подпись);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b/>
          <w:bCs/>
          <w:color w:val="1A1A1A"/>
          <w:sz w:val="21"/>
          <w:szCs w:val="21"/>
          <w:lang w:eastAsia="ru-RU"/>
        </w:rPr>
        <w:t>Сведения о льготах, предусмотренных для отдельных категорий граждан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при профилактическом медицинском осмотре, медицинском освидетельствовании, консультативном приёме, диагностических исследованиях: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u w:val="single"/>
          <w:lang w:eastAsia="ru-RU"/>
        </w:rPr>
        <w:t>1 .Внеочередное и бесплатное обслуживание: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1.1. Инвалиды Великой Отечественной войны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1.2.Герои советского союза, герои Российской Федерации, полные кавалеры орденов славы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1.3. Герои Социалистического труда и полные кавалеры ордена славы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u w:val="single"/>
          <w:lang w:eastAsia="ru-RU"/>
        </w:rPr>
        <w:t>2.Бесплатное обслуживание: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Военнослужащие, ставшие инвалидами вследствие ранения, контузии, заболева</w:t>
      </w: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softHyphen/>
        <w:t>ний, полученных в результате выполнения задач в условиях вооруженного конфликта в чеченской республики и на других территориях северного Кавказа, отнесенных к зоне вооруженного конфликта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Участники ликвидации последствий катастрофы на Чернобыльской АЭС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Граждане из подразделений особого риска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Инвалиды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Сироты и дети, оставшиеся без попечения родителей, а также лица из их числа в возрасте до 23 лет</w:t>
      </w:r>
    </w:p>
    <w:p w:rsidR="00C77DFF" w:rsidRPr="00C77DFF" w:rsidRDefault="00C77DFF" w:rsidP="00C77DFF">
      <w:pPr>
        <w:numPr>
          <w:ilvl w:val="0"/>
          <w:numId w:val="1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Участники ВОВ</w:t>
      </w:r>
    </w:p>
    <w:p w:rsidR="00C77DFF" w:rsidRPr="00C77DFF" w:rsidRDefault="00C77DFF" w:rsidP="00C77DFF">
      <w:pPr>
        <w:shd w:val="clear" w:color="auto" w:fill="FCFCFC"/>
        <w:spacing w:after="0" w:line="240" w:lineRule="auto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2.7.Военнослужащие, находящиеся в составе ограниченного контингента советских войск на территории республики Афганистан</w:t>
      </w:r>
    </w:p>
    <w:p w:rsidR="00C77DFF" w:rsidRPr="00C77DFF" w:rsidRDefault="00C77DFF" w:rsidP="00C77DFF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Члены многодетных семей</w:t>
      </w:r>
    </w:p>
    <w:p w:rsidR="00C77DFF" w:rsidRPr="00C77DFF" w:rsidRDefault="00C77DFF" w:rsidP="00C77DFF">
      <w:pPr>
        <w:numPr>
          <w:ilvl w:val="0"/>
          <w:numId w:val="2"/>
        </w:numPr>
        <w:shd w:val="clear" w:color="auto" w:fill="FCFCFC"/>
        <w:spacing w:after="0" w:line="360" w:lineRule="atLeast"/>
        <w:ind w:left="45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Лица, призываемые в вооруженные силы РФ на контрактной основе в район бое</w:t>
      </w: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softHyphen/>
        <w:t>вых действий</w:t>
      </w:r>
    </w:p>
    <w:p w:rsidR="00C77DFF" w:rsidRPr="00C77DFF" w:rsidRDefault="00C77DFF" w:rsidP="00C77DFF">
      <w:pPr>
        <w:numPr>
          <w:ilvl w:val="1"/>
          <w:numId w:val="2"/>
        </w:numPr>
        <w:shd w:val="clear" w:color="auto" w:fill="FCFCFC"/>
        <w:spacing w:after="0" w:line="360" w:lineRule="atLeast"/>
        <w:ind w:left="900"/>
        <w:rPr>
          <w:rFonts w:ascii="Open Sans" w:eastAsia="Times New Roman" w:hAnsi="Open Sans" w:cs="Times New Roman"/>
          <w:color w:val="1A1A1A"/>
          <w:sz w:val="21"/>
          <w:szCs w:val="21"/>
          <w:lang w:eastAsia="ru-RU"/>
        </w:rPr>
      </w:pPr>
      <w:r w:rsidRPr="00C77DFF">
        <w:rPr>
          <w:rFonts w:ascii="Open Sans" w:eastAsia="Times New Roman" w:hAnsi="Open Sans" w:cs="Times New Roman"/>
          <w:i/>
          <w:iCs/>
          <w:color w:val="1A1A1A"/>
          <w:sz w:val="21"/>
          <w:szCs w:val="21"/>
          <w:lang w:eastAsia="ru-RU"/>
        </w:rPr>
        <w:t>Работники правоохранительных органов</w:t>
      </w:r>
    </w:p>
    <w:p w:rsidR="00AE7101" w:rsidRDefault="00AE7101">
      <w:bookmarkStart w:id="0" w:name="_GoBack"/>
      <w:bookmarkEnd w:id="0"/>
    </w:p>
    <w:sectPr w:rsidR="00AE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ussia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803"/>
    <w:multiLevelType w:val="multilevel"/>
    <w:tmpl w:val="100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F740C4"/>
    <w:multiLevelType w:val="multilevel"/>
    <w:tmpl w:val="B9B01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BD"/>
    <w:rsid w:val="008200BD"/>
    <w:rsid w:val="00AE7101"/>
    <w:rsid w:val="00C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1A3CA-F033-4977-878E-959F96F9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FF"/>
    <w:rPr>
      <w:b/>
      <w:bCs/>
    </w:rPr>
  </w:style>
  <w:style w:type="character" w:customStyle="1" w:styleId="a00">
    <w:name w:val="a0"/>
    <w:basedOn w:val="a0"/>
    <w:rsid w:val="00C77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2019-04-15T10:26:00Z</dcterms:created>
  <dcterms:modified xsi:type="dcterms:W3CDTF">2019-04-15T10:27:00Z</dcterms:modified>
</cp:coreProperties>
</file>