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49" w:rsidRPr="00465B49" w:rsidRDefault="00465B49" w:rsidP="00465B49">
      <w:pPr>
        <w:shd w:val="clear" w:color="auto" w:fill="FFFFFF"/>
        <w:spacing w:after="150" w:line="240" w:lineRule="auto"/>
        <w:ind w:left="75" w:right="75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В последнее время, с развитием современных  технологий, лабораторные исследования служат более чувствительными показателями состояния человека, чем его самочувствие. Поэтому, врачи разных специальностей, а зачастую и сам пациент, при принятии клинических решений все более полагаются на данные лабораторных исследований. Следовательно, для установления правильного и точного диагноза им необходимы достоверные результаты запрашиваемых тестов.</w:t>
      </w: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br/>
        <w:t>Результаты лабораторных исследований подвержены влиянию различных факторов, главный из которых – это подготовка пациента перед исследованием!</w:t>
      </w:r>
    </w:p>
    <w:p w:rsidR="00465B49" w:rsidRPr="00465B49" w:rsidRDefault="00465B49" w:rsidP="00465B49">
      <w:pPr>
        <w:shd w:val="clear" w:color="auto" w:fill="FFFFFF"/>
        <w:spacing w:after="150" w:line="240" w:lineRule="auto"/>
        <w:ind w:left="75" w:right="75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Общие принципы, которые необходимо соблюдать перед сдачей крови:</w:t>
      </w:r>
    </w:p>
    <w:p w:rsidR="00465B49" w:rsidRPr="00465B49" w:rsidRDefault="00465B49" w:rsidP="00465B4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кровь следует сдавать утром натощак (строго после 8-12-часового голодания). Вечером предшествующего дня рекомендуется необильный ужин. Разрешается в день сдачи крови выпить небольшое количество (150-200 мл) негазированной питьевой воды!</w:t>
      </w:r>
    </w:p>
    <w:p w:rsidR="00465B49" w:rsidRPr="00465B49" w:rsidRDefault="00465B49" w:rsidP="00465B4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перед сдачей исключить любые  диагностические и терапевтические процедуры, способные оказать влияние на результаты теста.</w:t>
      </w:r>
    </w:p>
    <w:p w:rsidR="00465B49" w:rsidRPr="00465B49" w:rsidRDefault="00465B49" w:rsidP="00465B4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за 24 часа до исследования воздержаться от приема алкоголя и курения.</w:t>
      </w:r>
    </w:p>
    <w:p w:rsidR="00465B49" w:rsidRPr="00465B49" w:rsidRDefault="00465B49" w:rsidP="00465B49">
      <w:pPr>
        <w:shd w:val="clear" w:color="auto" w:fill="FFFFFF"/>
        <w:spacing w:after="150" w:line="240" w:lineRule="auto"/>
        <w:ind w:left="75" w:right="75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Следует помнить, что:</w:t>
      </w:r>
    </w:p>
    <w:p w:rsidR="00465B49" w:rsidRPr="00465B49" w:rsidRDefault="00465B49" w:rsidP="00465B49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 необходимости лабораторного исследования на фоне лекарственной терапии взятие образца крови должно быть произведено до приема очередной дозы лекарственного препарата.</w:t>
      </w:r>
    </w:p>
    <w:p w:rsidR="00465B49" w:rsidRPr="00465B49" w:rsidRDefault="00465B49" w:rsidP="00465B49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физическая и эмоциональная нагрузка, тренировки должны быть исключены, как минимум за 3 дня до взятия крови.</w:t>
      </w:r>
    </w:p>
    <w:p w:rsidR="00465B49" w:rsidRPr="00465B49" w:rsidRDefault="00465B49" w:rsidP="00465B49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учитывая суточные ритмы изменения показателей крови повторные исследования целесообразно проводить в одно и то же время.</w:t>
      </w:r>
    </w:p>
    <w:p w:rsidR="00465B49" w:rsidRPr="00465B49" w:rsidRDefault="00465B49" w:rsidP="00465B49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в разных лабораториях могут применяться разные методы исследования и единицы измерения, поэтому чтобы оценка результатов обследования была корректной, желательно проводить исследования в одной и той же лаборатории.</w:t>
      </w:r>
    </w:p>
    <w:p w:rsidR="00465B49" w:rsidRPr="00465B49" w:rsidRDefault="00465B49" w:rsidP="00465B49">
      <w:pPr>
        <w:shd w:val="clear" w:color="auto" w:fill="FFFFFF"/>
        <w:spacing w:after="150" w:line="240" w:lineRule="auto"/>
        <w:ind w:left="75" w:right="75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Помните, Ваша правильная подготовка и следование указанным рекомендациям, позволят получить наиболее достоверные результаты лабораторного тестирования!</w:t>
      </w:r>
    </w:p>
    <w:p w:rsidR="00465B49" w:rsidRPr="00465B49" w:rsidRDefault="00465B49" w:rsidP="00465B49">
      <w:pPr>
        <w:shd w:val="clear" w:color="auto" w:fill="FFFFFF"/>
        <w:spacing w:after="150" w:line="240" w:lineRule="auto"/>
        <w:ind w:left="75" w:right="75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Памятка для пациента:</w:t>
      </w:r>
    </w:p>
    <w:p w:rsidR="00465B49" w:rsidRPr="00465B49" w:rsidRDefault="00465B49" w:rsidP="00465B49">
      <w:pPr>
        <w:shd w:val="clear" w:color="auto" w:fill="FFFFFF"/>
        <w:spacing w:after="150" w:line="240" w:lineRule="auto"/>
        <w:ind w:left="75" w:right="75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Методика сбора мочи и подготовка пациента для общего анализа мочи</w:t>
      </w:r>
    </w:p>
    <w:p w:rsidR="00465B49" w:rsidRPr="00465B49" w:rsidRDefault="00465B49" w:rsidP="00465B49">
      <w:pPr>
        <w:numPr>
          <w:ilvl w:val="0"/>
          <w:numId w:val="3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Взятие материала: После гигиены наружных половых органов для анализа отбирается средняя порция утренней мочи  при свободном мочеиспускании.</w:t>
      </w:r>
    </w:p>
    <w:p w:rsidR="00465B49" w:rsidRPr="00465B49" w:rsidRDefault="00465B49" w:rsidP="00465B49">
      <w:pPr>
        <w:shd w:val="clear" w:color="auto" w:fill="FFFFFF"/>
        <w:spacing w:after="150" w:line="240" w:lineRule="auto"/>
        <w:ind w:left="75" w:right="75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Методика сбора суточной мочи и подготовка пациента для определения пробы Реберга-Тареева</w:t>
      </w:r>
    </w:p>
    <w:p w:rsidR="00465B49" w:rsidRPr="00465B49" w:rsidRDefault="00465B49" w:rsidP="00465B49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Взятие материала: Собирать мочу желательно в течение 24 часов на обычном питьевом режиме (1,5-2 литра в сутки). Моча собирается в чистый градуированный сосуд с плотно закрывающейся крышкой, емкостью не менее 2-х литров. Утром в 6-8 часов необходимо освободить мочевой пузырь (эту порцию мочи выливают), а затем в течение суток вся моча собирается  в заранее подготовленный сосуд. Последняя порция мочи берется точно в такое же время (6-8 ч. утра), когда накануне был начат сбор. Перед  отправкой в лабораторию всю мочу, собранную за сутки, тщательно перемешивают и отбирают в количестве 100-150 мл в сухую, чистую, но не стерильную посуду (специальный контейнер) с плотно закрывающейся крышкой.</w:t>
      </w: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br/>
        <w:t>Очень важно:</w:t>
      </w:r>
    </w:p>
    <w:p w:rsidR="00465B49" w:rsidRPr="00465B49" w:rsidRDefault="00465B49" w:rsidP="00465B49">
      <w:pPr>
        <w:numPr>
          <w:ilvl w:val="1"/>
          <w:numId w:val="5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точно измерить весь объем собранной мочи.</w:t>
      </w:r>
    </w:p>
    <w:p w:rsidR="00465B49" w:rsidRPr="00465B49" w:rsidRDefault="00465B49" w:rsidP="00465B49">
      <w:pPr>
        <w:numPr>
          <w:ilvl w:val="1"/>
          <w:numId w:val="5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в направлении указать: рост, вес, возраст обследуемого; количество мочи (в мл) и время, за которое она была собрана.</w:t>
      </w:r>
    </w:p>
    <w:p w:rsidR="00465B49" w:rsidRPr="00465B49" w:rsidRDefault="00465B49" w:rsidP="00465B49">
      <w:pPr>
        <w:numPr>
          <w:ilvl w:val="1"/>
          <w:numId w:val="5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накануне и в день сбора мочи исключить прием диуретиков.</w:t>
      </w:r>
    </w:p>
    <w:p w:rsidR="00465B49" w:rsidRPr="00465B49" w:rsidRDefault="00465B49" w:rsidP="00465B49">
      <w:pPr>
        <w:shd w:val="clear" w:color="auto" w:fill="FFFFFF"/>
        <w:spacing w:after="0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lastRenderedPageBreak/>
        <w:br/>
        <w:t>Хранение: Все время сбора суточной мочи градуированный сосуд должен храниться при температуре +4°С...+6°С (условия холодильника).</w:t>
      </w:r>
    </w:p>
    <w:p w:rsidR="00465B49" w:rsidRPr="00465B49" w:rsidRDefault="00465B49" w:rsidP="00465B49">
      <w:pPr>
        <w:shd w:val="clear" w:color="auto" w:fill="FFFFFF"/>
        <w:spacing w:after="150" w:line="240" w:lineRule="auto"/>
        <w:ind w:left="75" w:right="75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Методика сбора и подготовка пациента для анализа мочи по Нечипоренко</w:t>
      </w:r>
    </w:p>
    <w:p w:rsidR="00465B49" w:rsidRPr="00465B49" w:rsidRDefault="00465B49" w:rsidP="00465B49">
      <w:pPr>
        <w:numPr>
          <w:ilvl w:val="0"/>
          <w:numId w:val="6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Взятие материала: Мочу собирают утром, после сна. Перед сбором мочи проводят тщательный туалет наружных половых органов. Для анализа отбирают среднюю порцию утренней мочи  в сухую, чистую, но не стерильную посуду (специальный контейнер), при свободном мочеиспускании.</w:t>
      </w: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br/>
        <w:t>Хранение: при температуре +4°С...+6°С (условия холодильника) – не более 2 часов.</w:t>
      </w:r>
    </w:p>
    <w:p w:rsidR="00465B49" w:rsidRPr="00465B49" w:rsidRDefault="00465B49" w:rsidP="00465B49">
      <w:pPr>
        <w:shd w:val="clear" w:color="auto" w:fill="FFFFFF"/>
        <w:spacing w:after="150" w:line="240" w:lineRule="auto"/>
        <w:ind w:left="75" w:right="75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Методика сбора и подготовка пациента для анализа мочи по Зимницкому</w:t>
      </w:r>
    </w:p>
    <w:p w:rsidR="00465B49" w:rsidRPr="00465B49" w:rsidRDefault="00465B49" w:rsidP="00465B49">
      <w:pPr>
        <w:numPr>
          <w:ilvl w:val="0"/>
          <w:numId w:val="7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Подготовка пациента: Проба проводится в условиях обычного питьевого режима и характера питания (не допускается избыточное потребление жидкости). Необходимо исключить в день исследования прием мочегонных средств. Нарушение этих условий ведет к искусственному увеличению количества отделяемой мочи (полиурия) и уменьшению ее относительной плотности, что делает невозможной правильную трактовку результатов исследования. По этой же причине проведение пробы по Зимницкому нецелесообразно у больных с несахарным диабетом и диэнцефальными расстройствами.</w:t>
      </w: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br/>
        <w:t>Взятие материала: Мочу для исследования собирают на протяжении суток (24 ч.). От момента пробуждения до 9.00 пациент мочится в унитаз (в 9.00 необходимо полностью опорожнить мочевой пузырь!). Затем, начиная с 9 часов утра, собирается 8 порций мочи:</w:t>
      </w:r>
    </w:p>
    <w:p w:rsidR="00465B49" w:rsidRPr="00465B49" w:rsidRDefault="00465B49" w:rsidP="00465B49">
      <w:pPr>
        <w:numPr>
          <w:ilvl w:val="1"/>
          <w:numId w:val="8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1я порция - собирается вся моча с 9.00 до 12.00</w:t>
      </w:r>
    </w:p>
    <w:p w:rsidR="00465B49" w:rsidRPr="00465B49" w:rsidRDefault="00465B49" w:rsidP="00465B49">
      <w:pPr>
        <w:numPr>
          <w:ilvl w:val="1"/>
          <w:numId w:val="8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2я порция - собирается вся моча с 12.00 до 15.00</w:t>
      </w:r>
    </w:p>
    <w:p w:rsidR="00465B49" w:rsidRPr="00465B49" w:rsidRDefault="00465B49" w:rsidP="00465B49">
      <w:pPr>
        <w:numPr>
          <w:ilvl w:val="1"/>
          <w:numId w:val="8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3я порция - собирается вся моча с 15.00 до 18.00</w:t>
      </w:r>
    </w:p>
    <w:p w:rsidR="00465B49" w:rsidRPr="00465B49" w:rsidRDefault="00465B49" w:rsidP="00465B49">
      <w:pPr>
        <w:numPr>
          <w:ilvl w:val="1"/>
          <w:numId w:val="8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4я порция - собирается вся моча с 18.00 до 21.00</w:t>
      </w:r>
    </w:p>
    <w:p w:rsidR="00465B49" w:rsidRPr="00465B49" w:rsidRDefault="00465B49" w:rsidP="00465B49">
      <w:pPr>
        <w:numPr>
          <w:ilvl w:val="1"/>
          <w:numId w:val="8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5я порция - собирается вся моча с 21.00 до 24.00</w:t>
      </w:r>
    </w:p>
    <w:p w:rsidR="00465B49" w:rsidRPr="00465B49" w:rsidRDefault="00465B49" w:rsidP="00465B49">
      <w:pPr>
        <w:numPr>
          <w:ilvl w:val="1"/>
          <w:numId w:val="8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6я порция - собирается вся моча с 24.00 до 03.00</w:t>
      </w:r>
    </w:p>
    <w:p w:rsidR="00465B49" w:rsidRPr="00465B49" w:rsidRDefault="00465B49" w:rsidP="00465B49">
      <w:pPr>
        <w:numPr>
          <w:ilvl w:val="1"/>
          <w:numId w:val="8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7я порция - собирается вся моча с 03.00 до 06.00</w:t>
      </w:r>
    </w:p>
    <w:p w:rsidR="00465B49" w:rsidRPr="00465B49" w:rsidRDefault="00465B49" w:rsidP="00465B49">
      <w:pPr>
        <w:numPr>
          <w:ilvl w:val="1"/>
          <w:numId w:val="8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8я порция - собирается вся моча с 06.00 до 09.00</w:t>
      </w:r>
    </w:p>
    <w:p w:rsidR="00465B49" w:rsidRPr="00465B49" w:rsidRDefault="00465B49" w:rsidP="00465B49">
      <w:pPr>
        <w:shd w:val="clear" w:color="auto" w:fill="FFFFFF"/>
        <w:spacing w:after="0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Объем мочи в каждой из 8 порций измеряется и записывается. Каждая порция мочи перемешивается и отбирается в отдельный чистый сухой контейнер для сбора мочи. Если в течение трех часов у обследуемого нет позывов к мочеиспусканию, контейнер оставляют пустым (в ночное время и во время сна специально пробуждаться для сбора мочи не стоит!). В лабораторию доставляются все 8 контейнеров, на каждом из них указывается номер порции, объем выделенной мочи и интервал времени сбора мочи.</w:t>
      </w: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br/>
        <w:t>ПРИМЕР:</w:t>
      </w:r>
    </w:p>
    <w:p w:rsidR="00465B49" w:rsidRPr="00465B49" w:rsidRDefault="00465B49" w:rsidP="00465B49">
      <w:pPr>
        <w:numPr>
          <w:ilvl w:val="1"/>
          <w:numId w:val="8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1 порция, 250 мл, 9.00 - 12.00 или 7 порция, 0 мл, 03.00 - 06.00</w:t>
      </w: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br/>
        <w:t>Хранение: при температуре +4°С...+6°С (условия холодильника).</w:t>
      </w:r>
    </w:p>
    <w:p w:rsidR="00465B49" w:rsidRPr="00465B49" w:rsidRDefault="00465B49" w:rsidP="00465B49">
      <w:pPr>
        <w:shd w:val="clear" w:color="auto" w:fill="FFFFFF"/>
        <w:spacing w:after="150" w:line="240" w:lineRule="auto"/>
        <w:ind w:left="75" w:right="75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Анализ кала на копрограмму, яйца гельминтов, цисты простейших</w:t>
      </w:r>
    </w:p>
    <w:p w:rsidR="00465B49" w:rsidRPr="00465B49" w:rsidRDefault="00465B49" w:rsidP="00465B49">
      <w:pPr>
        <w:numPr>
          <w:ilvl w:val="0"/>
          <w:numId w:val="9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Подготовка пациента:</w:t>
      </w:r>
    </w:p>
    <w:p w:rsidR="00465B49" w:rsidRPr="00465B49" w:rsidRDefault="00465B49" w:rsidP="00465B49">
      <w:pPr>
        <w:numPr>
          <w:ilvl w:val="1"/>
          <w:numId w:val="10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Отменить (только по согласованию с Вашим лечащим врачом!!!) прием лекарственных препаратов (все слабительные, ваго- и симпатикотропные средства, каолин, сульфат бария, препараты висмута, железа, ректальные свечи на жировой основе, ферменты и другие препараты, влияющие на процессы переваривания и всасывания).</w:t>
      </w:r>
    </w:p>
    <w:p w:rsidR="00465B49" w:rsidRPr="00465B49" w:rsidRDefault="00465B49" w:rsidP="00465B49">
      <w:pPr>
        <w:numPr>
          <w:ilvl w:val="1"/>
          <w:numId w:val="10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Нельзя проводить копрологические исследования после клизмы.</w:t>
      </w:r>
    </w:p>
    <w:p w:rsidR="00465B49" w:rsidRPr="00465B49" w:rsidRDefault="00465B49" w:rsidP="00465B49">
      <w:pPr>
        <w:numPr>
          <w:ilvl w:val="1"/>
          <w:numId w:val="10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После рентгенологического исследования желудка и кишечника проведение анализа кала показано не ранее, чем через двое суток.</w:t>
      </w:r>
    </w:p>
    <w:p w:rsidR="00465B49" w:rsidRPr="00465B49" w:rsidRDefault="00465B49" w:rsidP="00465B49">
      <w:pPr>
        <w:numPr>
          <w:ilvl w:val="1"/>
          <w:numId w:val="10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 xml:space="preserve">Целесообразно применение смешанной, сбалансированной по белкам, жирам и углеводам диеты: 150-200 гр. чистого мяса, молоко и молочные продукты, каши, 200-300 гр. картофеля, белый хлеб с маслом, 1 - 2 яйца всмятку, немного свежих </w:t>
      </w: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lastRenderedPageBreak/>
        <w:t>фруктов. Такому рациону придерживаются в течение 4 - 5 дней, кал исследуют на 3 - 5 сутки (при условии самостоятельного опорожнения кишечника).</w:t>
      </w:r>
    </w:p>
    <w:p w:rsidR="00465B49" w:rsidRPr="00465B49" w:rsidRDefault="00465B49" w:rsidP="00465B49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Взятие материала: Кал собирается после самопроизвольной дефекации в одноразовый пластиковый контейнер с герметичной крышкой и ложечкой-шпателем для отбора пробы в количестве не более 1/3 объёма контейнера. Следует избегать примеси к калу мочи и отделяемого половых органов.</w:t>
      </w: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br/>
        <w:t>Хранение: при  температуре +4°С...+6°С (условия холодильника).</w:t>
      </w:r>
    </w:p>
    <w:p w:rsidR="00465B49" w:rsidRPr="00465B49" w:rsidRDefault="00465B49" w:rsidP="00465B49">
      <w:pPr>
        <w:shd w:val="clear" w:color="auto" w:fill="FFFFFF"/>
        <w:spacing w:after="150" w:line="240" w:lineRule="auto"/>
        <w:ind w:left="75" w:right="75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Анализ кала на скрытую кровь (реакция Грегерсона)</w:t>
      </w:r>
    </w:p>
    <w:p w:rsidR="00465B49" w:rsidRPr="00465B49" w:rsidRDefault="00465B49" w:rsidP="00465B49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Подготовка пациента:</w:t>
      </w:r>
    </w:p>
    <w:p w:rsidR="00465B49" w:rsidRPr="00465B49" w:rsidRDefault="00465B49" w:rsidP="00465B49">
      <w:pPr>
        <w:numPr>
          <w:ilvl w:val="1"/>
          <w:numId w:val="12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Исключить из рациона мясо, рыбу, зеленые овощи, томаты в течение 72 часов до исследования.</w:t>
      </w:r>
    </w:p>
    <w:p w:rsidR="00465B49" w:rsidRPr="00465B49" w:rsidRDefault="00465B49" w:rsidP="00465B49">
      <w:pPr>
        <w:numPr>
          <w:ilvl w:val="1"/>
          <w:numId w:val="12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Исключить прием слабительных препаратов, введение ректальных свечей, масел, ограничить прием медикаментов, влияющих на перистальтику кишечника (белладонна, пилокарпин и др.), и препаратов, влияющих на окраску кала (железо, висмут, сернокислый барий) в течение 72 часов до сбора кала.</w:t>
      </w:r>
    </w:p>
    <w:p w:rsidR="00465B49" w:rsidRPr="00465B49" w:rsidRDefault="00465B49" w:rsidP="00465B49">
      <w:pPr>
        <w:numPr>
          <w:ilvl w:val="1"/>
          <w:numId w:val="12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Исследование проводить перед выполнением ректороманоскопии и других диагностических манипуляций в области кишечника и желудка.</w:t>
      </w:r>
    </w:p>
    <w:p w:rsidR="00465B49" w:rsidRPr="00465B49" w:rsidRDefault="00465B49" w:rsidP="00465B49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Взятие материала: Кал собирается после самопроизвольной дефекации в одноразовый пластиковый контейнер с герметичной крышкой и ложечкой-шпателем для отбора пробы в количестве не более 1/3 объёма контейнера. Следует избегать примеси к калу мочи и отделяемого половых органов.</w:t>
      </w: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br/>
        <w:t>На контейнере необходимо указать ФИО пациента, отделение, № истории болезни, источник финансирования, дату и время сбора материала, запись должна быть сделана разборчивым почерком.</w:t>
      </w: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br/>
        <w:t>Хранение: при  температуре +4°С...+6°С (условия холодильника).</w:t>
      </w:r>
    </w:p>
    <w:p w:rsidR="00465B49" w:rsidRPr="00465B49" w:rsidRDefault="00465B49" w:rsidP="00465B49">
      <w:pPr>
        <w:shd w:val="clear" w:color="auto" w:fill="FFFFFF"/>
        <w:spacing w:after="150" w:line="240" w:lineRule="auto"/>
        <w:ind w:left="75" w:right="75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Анализ крови на толерантность к глюкозе (сахарная кривая)</w:t>
      </w:r>
    </w:p>
    <w:p w:rsidR="00465B49" w:rsidRPr="00465B49" w:rsidRDefault="00465B49" w:rsidP="00465B49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Подготовка пациента:</w:t>
      </w:r>
    </w:p>
    <w:p w:rsidR="00465B49" w:rsidRPr="00465B49" w:rsidRDefault="00465B49" w:rsidP="00465B49">
      <w:pPr>
        <w:numPr>
          <w:ilvl w:val="1"/>
          <w:numId w:val="14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кровь следует сдавать утром натощак (строго после 8-12-часового голодания). Между последним приемом пищи и взятием крови должно пройти не менее 8 – 12 часов. Вечером предшествующего дня рекомендуется необильный ужин.</w:t>
      </w:r>
    </w:p>
    <w:p w:rsidR="00465B49" w:rsidRPr="00465B49" w:rsidRDefault="00465B49" w:rsidP="00465B49">
      <w:pPr>
        <w:numPr>
          <w:ilvl w:val="1"/>
          <w:numId w:val="14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перед сдачей исключить любые  диагностические и терапевтические процедуры, способные оказать влияние на результаты теста.</w:t>
      </w:r>
    </w:p>
    <w:p w:rsidR="00465B49" w:rsidRPr="00465B49" w:rsidRDefault="00465B49" w:rsidP="00465B49">
      <w:pPr>
        <w:numPr>
          <w:ilvl w:val="1"/>
          <w:numId w:val="14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за 24 ч до исследования воздержаться от приема алкоголя и курения.</w:t>
      </w:r>
    </w:p>
    <w:p w:rsidR="00465B49" w:rsidRPr="00465B49" w:rsidRDefault="00465B49" w:rsidP="00465B49">
      <w:pPr>
        <w:numPr>
          <w:ilvl w:val="1"/>
          <w:numId w:val="14"/>
        </w:numPr>
        <w:shd w:val="clear" w:color="auto" w:fill="FFFFFF"/>
        <w:spacing w:before="75" w:after="75" w:line="240" w:lineRule="auto"/>
        <w:ind w:left="450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физическая и эмоциональная нагрузка, тренировки должны быть исключены, как минимум за 3 дня до взятия крови.</w:t>
      </w:r>
    </w:p>
    <w:p w:rsidR="00465B49" w:rsidRPr="00465B49" w:rsidRDefault="00465B49" w:rsidP="00465B49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Взятие материала: Исследование производится дважды с интервалом в 2 часа. Утром, натощак, производится забор крови на глюкозу. Затем, в условиях процедурного кабинета, медицинским персоналом назначается определенное количество глюкозы (в зависимости от массы тела), растворенной в теплой воде. Нагрузку следует принять медленно, не залпом, но не дольше, чем за 5 минут. За это время формируется адекватная физиологическая реакция на прием большого количества углеводов. После приема нагрузки производят повторный забор крови на глюкозу через 2 часа. Вместо глюкозы можно использовать пробный завтрак, содержащий не менее 120 граммов углеводов, 30 грамм из которых должны составлять легкоусвояемые (сахар, варенье, джем).</w:t>
      </w:r>
    </w:p>
    <w:p w:rsidR="00465B49" w:rsidRPr="00465B49" w:rsidRDefault="00465B49" w:rsidP="00465B49">
      <w:pPr>
        <w:shd w:val="clear" w:color="auto" w:fill="FFFFFF"/>
        <w:spacing w:after="150" w:line="240" w:lineRule="auto"/>
        <w:ind w:left="75" w:right="75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Анализ эякулята на спермограмму</w:t>
      </w:r>
    </w:p>
    <w:p w:rsidR="00465B49" w:rsidRPr="00465B49" w:rsidRDefault="00465B49" w:rsidP="00465B49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Подготовка пациента: Биоматериал сдаётся после 3-дневного полового воздержания. В этот период нельзя принимать алкоголь, острую (пряную) пищу, посещать баню или сауну, подвергаться воздействию УВЧ.</w:t>
      </w:r>
    </w:p>
    <w:p w:rsidR="00465B49" w:rsidRPr="00465B49" w:rsidRDefault="00465B49" w:rsidP="00465B49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Взятие материала: Эякулят получают путём мастурбации в сухую, чистую, но не стерильную посуду (специальный контейнер). Запрещено использовать презерватив для сбора спермы (вещества, используемые при производстве презервативов, могут влиять на степень подвижности сперматозоидов).</w:t>
      </w: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br/>
      </w: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lastRenderedPageBreak/>
        <w:t>Хранение: Во время транспортировки сперму сохранять при температуре +27°С...+37°С!</w:t>
      </w: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br/>
        <w:t>Транспортировка: Не позднее 1 часа после получения биоматериала!</w:t>
      </w:r>
    </w:p>
    <w:p w:rsidR="00465B49" w:rsidRPr="00465B49" w:rsidRDefault="00465B49" w:rsidP="00465B49">
      <w:pPr>
        <w:shd w:val="clear" w:color="auto" w:fill="FFFFFF"/>
        <w:spacing w:after="150" w:line="240" w:lineRule="auto"/>
        <w:ind w:left="75" w:right="75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Анализ мокроты</w:t>
      </w:r>
    </w:p>
    <w:p w:rsidR="00465B49" w:rsidRPr="00465B49" w:rsidRDefault="00465B49" w:rsidP="00465B49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Подготовка пациента: Сбор мокроты желательно осуществлять утром (так как она накапливается ночью) и до еды. Анализ мокроты будет достоверней, если предварительно почистить зубы щёткой и обязательно прополоскать рот кипячёной водой, что позволяет уменьшить бактериальную обсеменённость полости рта. </w:t>
      </w: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br/>
        <w:t>Мокрота лучше отходит и её образуется больше, если накануне исследования употреблять больше жидкости. </w:t>
      </w: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br/>
        <w:t>Сбор мокроты проходит эффективней, если предварительно выполнить три глубоких вдоха с последующим энергичным откашливанием. Необходимо подчеркнуть, что важно получить именно мокроту, а не слюну!</w:t>
      </w:r>
    </w:p>
    <w:p w:rsidR="00465B49" w:rsidRPr="00465B49" w:rsidRDefault="00465B49" w:rsidP="00465B49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Взятие материала: Сбор мокроты выполняется в стерильный разовый герметичный флакон (контейнер) из ударостойкого материала с навинчивающимся колпачком или плотно закрывающейся крышкой. Флакон должен иметь ёмкость 20-50 мл и широкое отверстие (не менее 35 мм в диаметре), чтобы было легко сплёвывать мокроту внутрь флакона. Для возможности оценки количества и качества собранной пробы флакон должен быть изготовлен из прозрачного материала. Для исследования достаточно 3-5 мл мокроты.</w:t>
      </w: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br/>
        <w:t>Хранение: в герметично закрытом флаконе при  температуре +4°С...+6°С (условия холодильника) - не более 2-3 суток, в темном месте.</w:t>
      </w:r>
    </w:p>
    <w:p w:rsidR="00465B49" w:rsidRPr="00465B49" w:rsidRDefault="00465B49" w:rsidP="00465B49">
      <w:pPr>
        <w:shd w:val="clear" w:color="auto" w:fill="FFFFFF"/>
        <w:spacing w:after="150" w:line="240" w:lineRule="auto"/>
        <w:ind w:left="75" w:right="75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Нормативная база:</w:t>
      </w:r>
    </w:p>
    <w:p w:rsidR="00465B49" w:rsidRPr="00465B49" w:rsidRDefault="00465B49" w:rsidP="00465B49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Методические указания МУ 4.2.2039-05 "Техника сбора и транспортирования биоматериалов в микробиологические лаборатории"</w:t>
      </w:r>
    </w:p>
    <w:p w:rsidR="00465B49" w:rsidRPr="00465B49" w:rsidRDefault="00465B49" w:rsidP="00465B49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225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465B49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Национальный стандарт Российской Федерации "Технологии лабораторные клинические. Обеспечение качества клинических лабораторных исследований" Часть 4 ГОСТ Р 53079.4-2008 "Правила ведения преаналитического этапа"</w:t>
      </w:r>
    </w:p>
    <w:p w:rsidR="00343CEC" w:rsidRDefault="00343CEC">
      <w:bookmarkStart w:id="0" w:name="_GoBack"/>
      <w:bookmarkEnd w:id="0"/>
    </w:p>
    <w:sectPr w:rsidR="0034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96F"/>
    <w:multiLevelType w:val="multilevel"/>
    <w:tmpl w:val="ED3C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F0A3D"/>
    <w:multiLevelType w:val="multilevel"/>
    <w:tmpl w:val="D4AA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B408C"/>
    <w:multiLevelType w:val="multilevel"/>
    <w:tmpl w:val="D3E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F29AA"/>
    <w:multiLevelType w:val="multilevel"/>
    <w:tmpl w:val="3EBC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E2C3F"/>
    <w:multiLevelType w:val="multilevel"/>
    <w:tmpl w:val="68F4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40C52"/>
    <w:multiLevelType w:val="multilevel"/>
    <w:tmpl w:val="B58E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047B1"/>
    <w:multiLevelType w:val="multilevel"/>
    <w:tmpl w:val="3968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4E2C55"/>
    <w:multiLevelType w:val="multilevel"/>
    <w:tmpl w:val="DB6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0A79FA"/>
    <w:multiLevelType w:val="multilevel"/>
    <w:tmpl w:val="90F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25149"/>
    <w:multiLevelType w:val="multilevel"/>
    <w:tmpl w:val="6064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864862"/>
    <w:multiLevelType w:val="multilevel"/>
    <w:tmpl w:val="482E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C10848"/>
    <w:multiLevelType w:val="multilevel"/>
    <w:tmpl w:val="AFAE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8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11"/>
  </w:num>
  <w:num w:numId="8">
    <w:abstractNumId w:val="1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  <w:num w:numId="12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</w:num>
  <w:num w:numId="14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57"/>
    <w:rsid w:val="00343CEC"/>
    <w:rsid w:val="00465B49"/>
    <w:rsid w:val="008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A151-0CA2-43A4-AC79-6ABA4817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9746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2019-10-31T08:52:00Z</dcterms:created>
  <dcterms:modified xsi:type="dcterms:W3CDTF">2019-10-31T08:52:00Z</dcterms:modified>
</cp:coreProperties>
</file>