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0D" w:rsidRDefault="0063750D" w:rsidP="0063750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Style w:val="a4"/>
          <w:rFonts w:ascii="Arial" w:hAnsi="Arial" w:cs="Arial"/>
          <w:color w:val="424A4E"/>
          <w:sz w:val="18"/>
          <w:szCs w:val="18"/>
          <w:bdr w:val="none" w:sz="0" w:space="0" w:color="auto" w:frame="1"/>
        </w:rPr>
        <w:t>ГБУЗ ЯО «Ярославская областная клиническая психиатрическая больница» осуществляет следующую медицинскую деятельность:</w:t>
      </w:r>
    </w:p>
    <w:p w:rsidR="0063750D" w:rsidRDefault="0063750D" w:rsidP="0063750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Style w:val="a4"/>
          <w:rFonts w:ascii="Arial" w:hAnsi="Arial" w:cs="Arial"/>
          <w:color w:val="424A4E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424A4E"/>
          <w:sz w:val="18"/>
          <w:szCs w:val="18"/>
        </w:rPr>
        <w:t>- проведение диспансерного наблюдения и амбулаторного лечения,  мероприятий по медицинской и социально-трудовой реабилитации, социально-правовая помощь лицам, страдающим психическими расстройствами, специальное наблюдение совместно с органами внутренних дел за душевнобольными, признанными в установленном порядке социально-опасными;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оказание стационарной психиатрической помощи больным любого возраста, а также лицам, страдающим алкоголизмом и наркоманией, с проведением комплекса оздоровительных и реабилитационных мероприятий;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оказание всех видов психотерапевтической помощи населению;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оказание всех видов лечебных и оздоровительных мероприятий больным с непсихотическими психическими расстройствами;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определение состояния временной нетрудоспособности рабочих и служащих как в стационарных, так и в амбулаторных условиях, оформление листков нетрудоспособности и направление больных на медико-социальную экспертизу;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исполнение в соответствии с действующим законодательством Российской Федерации обязанностей опекуна (попечителя) граждан, нуждающихся в опеке (попечительстве) и находящихся или помещённых в Учреждение;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осуществление психогигиенических и психопрофилактических мероприятий по формированию у населения здорового образа жизни;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          -  проведение обязательного психиатрического освидетельствования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оказание скорой и неотложной психиатрической помощи душевно</w:t>
      </w:r>
      <w:r>
        <w:rPr>
          <w:rFonts w:ascii="Arial" w:hAnsi="Arial" w:cs="Arial"/>
          <w:color w:val="424A4E"/>
          <w:sz w:val="18"/>
          <w:szCs w:val="18"/>
        </w:rPr>
        <w:softHyphen/>
        <w:t>больным и лицам, страдающим алкоголизмом и наркоманией;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проведение военно-врачебной, трудовой, а также других видов экспертиз при психиатрическом освидетельствовании;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проведение судебно-психиатрической экспертизы по уголовным и гражданским делам: однородной стационарной судебно-психиатрической экспертизы, комплексной стационарной судебно-психиатрической экспертизы (психолого-психиатрической, сексолого-психиатрической): однородной амбулаторной судебно-психиатрической экспертизы, комплексной амбулаторной судебно-психиатрической экспертизы;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осуществление по решению суда принудительного лечения в отделениях с обычным наблюдением душевнобольных, совершивших общественно-опасные деяния;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осуществление по решению суда принудительного лечения в отделениях специализированного типа душевнобольных, совершивших общественно-опасные деяния;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осуществление по решению суда амбулаторного принудительного лечения душевнобольных, совершивших общественно-опасные деяния;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обеспечение своевременного повышения квалификации медицинских кадров и проведение экспертной оценки их профессиональной деятельности, контроль качества медицинского обслуживания в структурных подразделениях больницы;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анализ практической деятельности психиатрической службы, разработка на этой основе и внедрение в практику совместно с кафедрой психиатрии, психотерапии и медицинской психологии Ярославской государственной медицинской академии новых организационных форм психиатрической и психопрофилактической помощи, современных средств лечения и диагностики психических расстройств;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- трудовая терапия с целью реабилитации лиц, страдающих психическими расстройствами, включая инвалидов;</w:t>
      </w:r>
    </w:p>
    <w:p w:rsidR="0063750D" w:rsidRDefault="0063750D" w:rsidP="0063750D">
      <w:pPr>
        <w:pStyle w:val="a3"/>
        <w:shd w:val="clear" w:color="auto" w:fill="FFFFFF"/>
        <w:spacing w:before="0" w:beforeAutospacing="0" w:after="135" w:afterAutospacing="0" w:line="270" w:lineRule="atLeast"/>
        <w:jc w:val="both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lastRenderedPageBreak/>
        <w:t>- приобщение к труду, социальная адаптация, трудовое устройство лиц, страдающих психическими расстройствами.</w:t>
      </w:r>
    </w:p>
    <w:p w:rsidR="00742C83" w:rsidRDefault="00742C83">
      <w:bookmarkStart w:id="0" w:name="_GoBack"/>
      <w:bookmarkEnd w:id="0"/>
    </w:p>
    <w:sectPr w:rsidR="0074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8B"/>
    <w:rsid w:val="0018318B"/>
    <w:rsid w:val="0063750D"/>
    <w:rsid w:val="0074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A5F4-6DE5-49A9-9092-7223B29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2019-11-07T18:27:00Z</dcterms:created>
  <dcterms:modified xsi:type="dcterms:W3CDTF">2019-11-07T18:27:00Z</dcterms:modified>
</cp:coreProperties>
</file>