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A0" w:rsidRPr="00A37FA0" w:rsidRDefault="00A37FA0" w:rsidP="00A37FA0">
      <w:pPr>
        <w:shd w:val="clear" w:color="auto" w:fill="FFFFFF"/>
        <w:spacing w:after="0" w:line="345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Положение о порядке проведения диспансеризации определенных групп взрослого 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населения  в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 КГБУЗ «ГП № 5»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</w:p>
    <w:p w:rsidR="00A37FA0" w:rsidRPr="00A37FA0" w:rsidRDefault="00A37FA0" w:rsidP="00A37FA0">
      <w:pPr>
        <w:shd w:val="clear" w:color="auto" w:fill="FFFFFF"/>
        <w:spacing w:after="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1.Порядок профилактического медицинского осмотра и диспансеризации групп прикрепленного населения взрослого населения регламентируется  </w:t>
      </w:r>
      <w:hyperlink r:id="rId4" w:history="1">
        <w:r w:rsidRPr="00A37FA0">
          <w:rPr>
            <w:rFonts w:ascii="inherit" w:eastAsia="Times New Roman" w:hAnsi="inherit" w:cs="Arial"/>
            <w:b/>
            <w:bCs/>
            <w:color w:val="3B96B6"/>
            <w:sz w:val="27"/>
            <w:szCs w:val="27"/>
            <w:u w:val="single"/>
            <w:bdr w:val="none" w:sz="0" w:space="0" w:color="auto" w:frame="1"/>
            <w:lang w:eastAsia="ru-RU"/>
          </w:rPr>
          <w:t>приказом министерства здравоохранения</w:t>
        </w:r>
      </w:hyperlink>
      <w:hyperlink r:id="rId5" w:history="1">
        <w:r w:rsidRPr="00A37FA0">
          <w:rPr>
            <w:rFonts w:ascii="inherit" w:eastAsia="Times New Roman" w:hAnsi="inherit" w:cs="Arial"/>
            <w:b/>
            <w:bCs/>
            <w:color w:val="3B96B6"/>
            <w:sz w:val="27"/>
            <w:szCs w:val="27"/>
            <w:u w:val="single"/>
            <w:bdr w:val="none" w:sz="0" w:space="0" w:color="auto" w:frame="1"/>
            <w:lang w:eastAsia="ru-RU"/>
          </w:rPr>
          <w:t>  </w:t>
        </w:r>
      </w:hyperlink>
      <w:hyperlink r:id="rId6" w:history="1">
        <w:r w:rsidRPr="00A37FA0">
          <w:rPr>
            <w:rFonts w:ascii="inherit" w:eastAsia="Times New Roman" w:hAnsi="inherit" w:cs="Arial"/>
            <w:b/>
            <w:bCs/>
            <w:color w:val="3B96B6"/>
            <w:sz w:val="27"/>
            <w:szCs w:val="27"/>
            <w:u w:val="single"/>
            <w:bdr w:val="none" w:sz="0" w:space="0" w:color="auto" w:frame="1"/>
            <w:lang w:eastAsia="ru-RU"/>
          </w:rPr>
          <w:t>РФ № 124н от 13.03.2019г «Об утверждении порядка проведения профилактического медицинского осмотра и диспансеризации определенных групп взрослого населения»</w:t>
        </w:r>
      </w:hyperlink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(далее - порядок).</w:t>
      </w:r>
    </w:p>
    <w:p w:rsidR="00A37FA0" w:rsidRPr="00A37FA0" w:rsidRDefault="00A37FA0" w:rsidP="00A37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  <w:bookmarkStart w:id="0" w:name="_GoBack"/>
      <w:bookmarkEnd w:id="0"/>
    </w:p>
    <w:p w:rsidR="00A37FA0" w:rsidRPr="00A37FA0" w:rsidRDefault="00A37FA0" w:rsidP="00A37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-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работающие граждане;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-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неработающие граждане;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-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обучающиеся в образовательных организациях по очной форме. 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4.Медицинские мероприятия, проводимые в 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рамках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порядка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, направлены на: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гиперхолестеринемию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, повышенный уровень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4. Профилактический медицинский осмотр проводится ежегодно: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1) в качестве самостоятельного мероприятия;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в рамках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5. Диспансеризация проводится: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1) 1 раз в три года в возрасте от 18 до 39 лет включительно;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ежегодно в возрасте 40 лет и старше,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6.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Основными задачами врача-терапевта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при проведении диспансеризации являются: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прием (осмотр) по результатам профилактического медицинского осмотра,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подпункте 13 пункта 18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порядка;</w:t>
      </w:r>
    </w:p>
    <w:p w:rsidR="00A37FA0" w:rsidRPr="00A37FA0" w:rsidRDefault="00A37FA0" w:rsidP="00A37FA0">
      <w:pPr>
        <w:shd w:val="clear" w:color="auto" w:fill="FFFFFF"/>
        <w:spacing w:before="240"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A37FA0" w:rsidRPr="00A37FA0" w:rsidRDefault="00A37FA0" w:rsidP="00A37FA0">
      <w:pPr>
        <w:shd w:val="clear" w:color="auto" w:fill="FFFFFF"/>
        <w:spacing w:before="240"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4) подведение итогов проведения профилактического медицинского осмотра и диспансеризации на участке;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Основными задачами кабинета медицинской профилактики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при проведении диспансеризации являются: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анкетирования;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измерения артериального давления на периферических артериях;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определения уровня общего холестерина в крови;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определения уровня глюкозы в крови натощак;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измерения внутриглазного давления;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приложением N 3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к порядку;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приема (осмотра) по результатам профилактического медицинского осмотра в объеме, предусмотренном в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подпункте 11 пункта 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16  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порядка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8) формирование комплекта документов, заполнение карты учета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Профилактический медицинский осмотр включает в себя: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1) анкетирование граждан в возрасте 18 лет и старше 1 раз в год в целях: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обструктивной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болезни легких, заболеваний желудочно-кишечного тракта;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некоррегированных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нарушений слуха и зрения;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7) определение абсолютного сердечно-сосудистого риска у граждан в возрасте от 40 до 64 лет включительно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8) флюорографию легких или рентгенографию легких для граждан в возрасте 18 лет и старше 1 раз в 2 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года ;</w:t>
      </w:r>
      <w:proofErr w:type="gramEnd"/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11) осмотр фельдшером (акушеркой) или врачом акушером-гинекологом женщин в возрасте от 18 до 39 лет 1 раз в год;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медицинской профилактике отделения (кабинета) медицинской профилактики или центра здоровья.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Диспансеризация проводится в два этапа.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ED1C24"/>
          <w:sz w:val="27"/>
          <w:szCs w:val="27"/>
          <w:bdr w:val="none" w:sz="0" w:space="0" w:color="auto" w:frame="1"/>
          <w:lang w:eastAsia="ru-RU"/>
        </w:rPr>
        <w:t>Первый этап диспансеризации (скрининг)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1) для граждан в возрасте от 18 до 39 лет включительно 1 раз в 3 года: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а) проведение профилактического медицинского осмотра в объеме, указанном в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подпунктах 1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-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11 пункта 16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настоящего порядка;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приложению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N 2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к настоящему порядку;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а) проведение профилактического медицинского осмотра в объеме, указанном в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подпунктах 1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-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10 пункта 16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настоящего порядка;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приложению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N 2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к настоящему порядку;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в) общий анализ крови (гемоглобин, лейкоциты, СОЭ);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а) проведение профилактического медицинского осмотра в объеме, указанном в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подпунктах 1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- 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10 пункта 16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настоящего порядка;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proofErr w:type="gram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приложению</w:t>
      </w:r>
      <w:proofErr w:type="gram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N 2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к настоящему порядку;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в) общий анализ крови (гемоглобин, лейкоциты, СОЭ);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A37FA0" w:rsidRPr="00A37FA0" w:rsidRDefault="00A37FA0" w:rsidP="00A37FA0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18. </w:t>
      </w:r>
      <w:r w:rsidRPr="00A37FA0">
        <w:rPr>
          <w:rFonts w:ascii="inherit" w:eastAsia="Times New Roman" w:hAnsi="inherit" w:cs="Arial"/>
          <w:b/>
          <w:bCs/>
          <w:color w:val="ED1C24"/>
          <w:sz w:val="27"/>
          <w:szCs w:val="27"/>
          <w:bdr w:val="none" w:sz="0" w:space="0" w:color="auto" w:frame="1"/>
          <w:lang w:eastAsia="ru-RU"/>
        </w:rPr>
        <w:t>Второй этап диспансеризации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проводится с целью дополнительного обследования и уточнения диагноза заболевания (состояния) и включает в себя: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гиперхолестеринемия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нг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/мл);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4) осмотр (консультацию) врачом-хирургом или врачом-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колопроктологом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, включая проведение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ректороманоскопии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аденоматозу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5)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колоноскопию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колопроктолога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6)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эзофагогастродуоденоскопия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10) осмотр (консультация) врачом-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оториноларингологом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гиперхолестеринемии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с уровнем общего холестерина 8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ммоль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гиперхолестеринемии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 с уровнем общего холестерина 8 </w:t>
      </w:r>
      <w:proofErr w:type="spellStart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ммоль</w:t>
      </w:r>
      <w:proofErr w:type="spellEnd"/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 </w:t>
      </w:r>
    </w:p>
    <w:p w:rsidR="00A37FA0" w:rsidRPr="00A37FA0" w:rsidRDefault="00A37FA0" w:rsidP="00A37FA0">
      <w:pPr>
        <w:shd w:val="clear" w:color="auto" w:fill="FFFFFF"/>
        <w:spacing w:before="240"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>На основе сведений о прохождении гражданином профилактического медицинского осмотра и (или) диспансеризации медицинским работником кабинета медицинской профилактики, заполняется карта учета диспансеризации.</w:t>
      </w:r>
    </w:p>
    <w:p w:rsidR="00A37FA0" w:rsidRPr="00A37FA0" w:rsidRDefault="00A37FA0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</w:t>
      </w:r>
      <w:r w:rsidRPr="00A37FA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  <w:lastRenderedPageBreak/>
        <w:t>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305CCD" w:rsidRPr="00A37FA0" w:rsidRDefault="00305CCD" w:rsidP="00A37FA0">
      <w:pPr>
        <w:shd w:val="clear" w:color="auto" w:fill="FFFFFF"/>
        <w:spacing w:after="150" w:line="345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ru-RU"/>
        </w:rPr>
      </w:pPr>
    </w:p>
    <w:sectPr w:rsidR="00305CCD" w:rsidRPr="00A3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A"/>
    <w:rsid w:val="00305CCD"/>
    <w:rsid w:val="008D5D8A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6A68"/>
  <w15:chartTrackingRefBased/>
  <w15:docId w15:val="{3BD85427-862B-49DB-A5E4-3C14E7A6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FA0"/>
    <w:rPr>
      <w:b/>
      <w:bCs/>
    </w:rPr>
  </w:style>
  <w:style w:type="character" w:styleId="a5">
    <w:name w:val="Hyperlink"/>
    <w:basedOn w:val="a0"/>
    <w:uiPriority w:val="99"/>
    <w:semiHidden/>
    <w:unhideWhenUsed/>
    <w:rsid w:val="00A37FA0"/>
    <w:rPr>
      <w:color w:val="0000FF"/>
      <w:u w:val="single"/>
    </w:rPr>
  </w:style>
  <w:style w:type="paragraph" w:customStyle="1" w:styleId="consplusnormal">
    <w:name w:val="consplusnormal"/>
    <w:basedOn w:val="a"/>
    <w:rsid w:val="00A3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">
    <w:name w:val="listlabel3"/>
    <w:basedOn w:val="a0"/>
    <w:rsid w:val="00A3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5.medkhv.ru/Portals/15/GP5Files/statia/%D0%9F%D1%80%D0%B8%D0%BA%D0%B0%D0%B7%20%D0%9C%D0%B8%D0%BD%D0%B7%D0%B4%D1%80%D0%B0%D0%B2%D0%B0%20%D0%A0%D0%BE%D1%81%D1%81%D0%B8%D0%B8%20%D0%BE%D1%82%2013.03.2019%20N%20124%D0%BD.pdf?ver=2019-06-13-100304-843" TargetMode="External"/><Relationship Id="rId5" Type="http://schemas.openxmlformats.org/officeDocument/2006/relationships/hyperlink" Target="https://gp5.medkhv.ru/Portals/15/GP5Files/statia/%D0%9F%D1%80%D0%B8%D0%BA%D0%B0%D0%B7%20%D0%9C%D0%B8%D0%BD%D0%B7%D0%B4%D1%80%D0%B0%D0%B2%D0%B0%20%D0%A0%D0%BE%D1%81%D1%81%D0%B8%D0%B8%20%D0%BE%D1%82%2013.03.2019%20N%20124%D0%BD.pdf?ver=2019-06-13-100304-843" TargetMode="External"/><Relationship Id="rId4" Type="http://schemas.openxmlformats.org/officeDocument/2006/relationships/hyperlink" Target="https://gp5.medkhv.ru/Portals/15/GP5Files/statia/%D0%9F%D1%80%D0%B8%D0%BA%D0%B0%D0%B7%20%D0%9C%D0%B8%D0%BD%D0%B7%D0%B4%D1%80%D0%B0%D0%B2%D0%B0%20%D0%A0%D0%BE%D1%81%D1%81%D0%B8%D0%B8%20%D0%BE%D1%82%2013.03.2019%20N%20124%D0%BD.pdf?ver=2019-06-13-100304-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3690</Words>
  <Characters>21036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2019-09-11T05:17:00Z</dcterms:created>
  <dcterms:modified xsi:type="dcterms:W3CDTF">2019-09-11T05:18:00Z</dcterms:modified>
</cp:coreProperties>
</file>