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CD" w:rsidRPr="006143CD" w:rsidRDefault="006143CD" w:rsidP="006143CD">
      <w:pPr>
        <w:spacing w:after="0" w:line="240" w:lineRule="auto"/>
        <w:rPr>
          <w:rFonts w:ascii="Times New Roman" w:eastAsia="Times New Roman" w:hAnsi="Times New Roman" w:cs="Times New Roman"/>
          <w:sz w:val="24"/>
          <w:szCs w:val="24"/>
          <w:lang w:eastAsia="ru-RU"/>
        </w:rPr>
      </w:pPr>
      <w:r w:rsidRPr="006143CD">
        <w:rPr>
          <w:rFonts w:ascii="Arial" w:eastAsia="Times New Roman" w:hAnsi="Arial" w:cs="Arial"/>
          <w:b/>
          <w:bCs/>
          <w:color w:val="262626"/>
          <w:sz w:val="24"/>
          <w:szCs w:val="24"/>
          <w:shd w:val="clear" w:color="auto" w:fill="FFFFFF"/>
          <w:lang w:eastAsia="ru-RU"/>
        </w:rPr>
        <w:t>Порядок записи на приём к врачу в программно - техническом комплексе «ТрастМед: медицинская информационная система» («ТМ:МИС») в медицинских организациях Белгородской области</w:t>
      </w:r>
    </w:p>
    <w:p w:rsidR="006143CD" w:rsidRPr="006143CD" w:rsidRDefault="006143CD" w:rsidP="006143CD">
      <w:pPr>
        <w:shd w:val="clear" w:color="auto" w:fill="FFFFFF"/>
        <w:spacing w:after="150" w:line="238" w:lineRule="atLeast"/>
        <w:jc w:val="center"/>
        <w:rPr>
          <w:rFonts w:ascii="Arial" w:eastAsia="Times New Roman" w:hAnsi="Arial" w:cs="Arial"/>
          <w:color w:val="4D4D4D"/>
          <w:sz w:val="20"/>
          <w:szCs w:val="20"/>
          <w:lang w:eastAsia="ru-RU"/>
        </w:rPr>
      </w:pPr>
      <w:r w:rsidRPr="006143CD">
        <w:rPr>
          <w:rFonts w:ascii="Arial" w:eastAsia="Times New Roman" w:hAnsi="Arial" w:cs="Arial"/>
          <w:b/>
          <w:bCs/>
          <w:i/>
          <w:iCs/>
          <w:color w:val="262626"/>
          <w:sz w:val="24"/>
          <w:szCs w:val="24"/>
          <w:lang w:eastAsia="ru-RU"/>
        </w:rPr>
        <w:t>1. Общие положения.</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В соответствии с установленным порядком оказания первичной медицинской помощи первичный приём граждан осуществляется по участковому принципу.</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Реализация процедуры выбора гражданином медицинской организации осуществляется в соответствии с положениями статьи 16 Федерального закона от 29 ноября 2010 г. № 326-ФЗ «Об обязательном медицинском страховании в РФ», приказов Министерства здравоохранения и социального развития Российской Федерации № 543н от 15 мая 2012 года «Об утверждении Положения об организации оказания первичной медико-санитарной помощи взрослому населению»,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Для удобства граждан в медицинских организациях Белгородской области запись на прием осуществляется в программно - техническом комплексе «ТМ:МИС»,а при его отсутствии методом самозаписи, которая организуется посредством:</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1. обращения в регистратуру медицинской организации;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2. по телефону регистратуры медицинской организации;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3. через электронные терминалы («Инфоматы»);</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4. электронной записи через сеть Интернет;</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5. записи на приём врачом медицинской организации, назначившим повторный приём;</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6. записи на консультативный приём в другую медицинскую организацию, по направлению врача медицинской организации.</w:t>
      </w:r>
    </w:p>
    <w:p w:rsidR="006143CD" w:rsidRPr="006143CD" w:rsidRDefault="006143CD" w:rsidP="006143CD">
      <w:pPr>
        <w:shd w:val="clear" w:color="auto" w:fill="FFFFFF"/>
        <w:spacing w:before="300" w:after="225" w:line="366" w:lineRule="atLeast"/>
        <w:jc w:val="center"/>
        <w:outlineLvl w:val="1"/>
        <w:rPr>
          <w:rFonts w:ascii="Arial" w:eastAsia="Times New Roman" w:hAnsi="Arial" w:cs="Arial"/>
          <w:color w:val="333333"/>
          <w:sz w:val="30"/>
          <w:szCs w:val="30"/>
          <w:lang w:eastAsia="ru-RU"/>
        </w:rPr>
      </w:pPr>
      <w:r w:rsidRPr="006143CD">
        <w:rPr>
          <w:rFonts w:ascii="Arial" w:eastAsia="Times New Roman" w:hAnsi="Arial" w:cs="Arial"/>
          <w:b/>
          <w:bCs/>
          <w:i/>
          <w:iCs/>
          <w:color w:val="262626"/>
          <w:sz w:val="24"/>
          <w:szCs w:val="24"/>
          <w:lang w:eastAsia="ru-RU"/>
        </w:rPr>
        <w:t>2. Запись на приём к врачу через регистратуру медицинской организации.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первом обращении пациента в медицинскую организацию запись осуществляется через регистратуру. При обращении пациента в регистратуру лично, запись осуществляет регистратор на рабочем месте посредством программного комплекса «ТМ:МИС» а при его отсутствии посредством записи в листах самозаписи.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Медрегистратор создает электронную медицинскую карту пациента путем внесения в программный комплекс реквизитов документа, удостоверяющего личность и полиса обязательного медицинского страхования пациента.</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Для ускорения идентификации пациентов с полисами старого образца в регистратуре медицинской организации оформляется штрих-кодированная карта.</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Регистратор медицинской организации производит запись с учётом пожеланий пациента, в соответствии с расписанием приема врачами медицинской организации, руководствуясь следующими правилами: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lastRenderedPageBreak/>
        <w:t>- запись осуществляется в день обращения, на следующий день или на любой другой день по желанию пациента;</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пациенты, состоящие на диспансерном учёте у профильного специалиста и внесенные в регистр диспансерных больных, могут быть записаны без предварительного посещения участкового врача;</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если гражданин не состоит на диспансерном учёте у профильного специалиста, запись осуществляется к участковому врачу для решения вопроса о необходимости консультации узкого специалиста и её организации в возможно короткие сроки.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Руководители медицинских организаций принимают меры по обеспечению приёма и оказанию необходимой медицинской помощи прикрепленному населению.</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В расписании работы участковых врачей педиатров предусматриваются временные «окна» для записи и направления детей первого года жизни на врачебные осмотры по программе «Родовой сертификат»</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Руководитель медицинской организации силами сотрудников организует своевременное обеспечение врачей, осуществляющих прием пациентов, медицинской документацией в бумажном и/или электронном виде.</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наличии автоматизированного рабочего места врача приём начинается с использованием страницы записей на приём к данному специалисту, с открытием электронной медицинской карты, формированием талона амбулаторного пациента, медицинских записей, внесением результатов лабораторных и инструментальных обследований.</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Гражданин, опоздавший на приём к врачу в назначенное время более чем на 15 минут, принимается в порядке очереди по факту обращения в медицинскую организацию.</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Предоставление в амбулаторно-поликлинических учреждениях гражданам первичной медико-санитарной помощи по экстренным показания осуществляется без предварительной записи и без очереди независимо от прикрепления к медицинской организации.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Отсутствие полиса обязательного медицинского страхования и документов, удостоверяющих личность, не является причиной отказа в экстренной медицинской помощи.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экстренном характере обращения пациента в поликлинику регистратор направляет больного на приём в доврачебный кабинет, с последующим направлением (при необходимости) к врачу согласно расписанию приёма врачей или по «веерному» графику к дежурному врачу. В программном комплексе пациенту присваивается статус «Вне расписания».</w:t>
      </w:r>
    </w:p>
    <w:p w:rsidR="006143CD" w:rsidRPr="006143CD" w:rsidRDefault="006143CD" w:rsidP="006143CD">
      <w:pPr>
        <w:shd w:val="clear" w:color="auto" w:fill="FFFFFF"/>
        <w:spacing w:before="300" w:after="225" w:line="366" w:lineRule="atLeast"/>
        <w:jc w:val="center"/>
        <w:outlineLvl w:val="1"/>
        <w:rPr>
          <w:rFonts w:ascii="Arial" w:eastAsia="Times New Roman" w:hAnsi="Arial" w:cs="Arial"/>
          <w:color w:val="333333"/>
          <w:sz w:val="30"/>
          <w:szCs w:val="30"/>
          <w:lang w:eastAsia="ru-RU"/>
        </w:rPr>
      </w:pPr>
      <w:r w:rsidRPr="006143CD">
        <w:rPr>
          <w:rFonts w:ascii="Arial" w:eastAsia="Times New Roman" w:hAnsi="Arial" w:cs="Arial"/>
          <w:b/>
          <w:bCs/>
          <w:i/>
          <w:iCs/>
          <w:color w:val="262626"/>
          <w:sz w:val="24"/>
          <w:szCs w:val="24"/>
          <w:lang w:eastAsia="ru-RU"/>
        </w:rPr>
        <w:t>2. Запись на приём к врачу по телефону регистратуры медицинской организации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xml:space="preserve">При обращении по телефону для предварительной записи, медицинский регистратор подробно информирует граждан о наличии записи на прием к врачу, о его точной дате и времени и осуществляет запись на прием путем внесения необходимых данных о пациенте в программный комплекс «ТМ:МИС» (ФИО, паспортные данные гражданина, регистрационный номер электронной </w:t>
      </w:r>
      <w:r w:rsidRPr="006143CD">
        <w:rPr>
          <w:rFonts w:ascii="Arial" w:eastAsia="Times New Roman" w:hAnsi="Arial" w:cs="Arial"/>
          <w:color w:val="262626"/>
          <w:sz w:val="24"/>
          <w:szCs w:val="24"/>
          <w:lang w:eastAsia="ru-RU"/>
        </w:rPr>
        <w:lastRenderedPageBreak/>
        <w:t>амбулаторной карты, полиса обязательного медицинского страхования или СНИЛС, контактного телефона), а при его отсутствии в листы самозаписи.</w:t>
      </w:r>
    </w:p>
    <w:p w:rsidR="006143CD" w:rsidRPr="006143CD" w:rsidRDefault="006143CD" w:rsidP="006143CD">
      <w:pPr>
        <w:shd w:val="clear" w:color="auto" w:fill="FFFFFF"/>
        <w:spacing w:after="150" w:line="238" w:lineRule="atLeast"/>
        <w:jc w:val="center"/>
        <w:rPr>
          <w:rFonts w:ascii="Arial" w:eastAsia="Times New Roman" w:hAnsi="Arial" w:cs="Arial"/>
          <w:color w:val="4D4D4D"/>
          <w:sz w:val="20"/>
          <w:szCs w:val="20"/>
          <w:lang w:eastAsia="ru-RU"/>
        </w:rPr>
      </w:pPr>
      <w:r w:rsidRPr="006143CD">
        <w:rPr>
          <w:rFonts w:ascii="Arial" w:eastAsia="Times New Roman" w:hAnsi="Arial" w:cs="Arial"/>
          <w:b/>
          <w:bCs/>
          <w:i/>
          <w:iCs/>
          <w:color w:val="262626"/>
          <w:sz w:val="24"/>
          <w:szCs w:val="24"/>
          <w:lang w:eastAsia="ru-RU"/>
        </w:rPr>
        <w:t>3.Запись на приём врачом медицинской организации, назначившим повторный прием.</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На первичном приёме у участкового врача, врача узкого профиля, врача акушера-гинеколога, посредством программного комплекса «ТМ:МИС», на рабочем месте врачом осуществляется запись на повторный приём или на приём к врачу узкого профиля (при необходимости), а при его отсутствии регистратором в лист самозаписи.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временном отсутствии технической возможности медицинский персонал осуществляет запись через регистратуру.</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Экстренная консультация специалиста узкого профиля обеспечивается незамедлительно.</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необходимости направления пациента на медико-социальную экспертизу для установления группы инвалидности, запись на приём к специалистам, посредством программного комплекса «ТМ:МИС», осуществляет лечащий врач на рабочем месте. При временном отсутствии автоматизированного рабочего места врача медицинский персонал осуществляет запись через регистратуру.</w:t>
      </w:r>
    </w:p>
    <w:p w:rsidR="006143CD" w:rsidRPr="006143CD" w:rsidRDefault="006143CD" w:rsidP="006143CD">
      <w:pPr>
        <w:shd w:val="clear" w:color="auto" w:fill="FFFFFF"/>
        <w:spacing w:after="150" w:line="238" w:lineRule="atLeast"/>
        <w:jc w:val="center"/>
        <w:rPr>
          <w:rFonts w:ascii="Arial" w:eastAsia="Times New Roman" w:hAnsi="Arial" w:cs="Arial"/>
          <w:color w:val="4D4D4D"/>
          <w:sz w:val="20"/>
          <w:szCs w:val="20"/>
          <w:lang w:eastAsia="ru-RU"/>
        </w:rPr>
      </w:pPr>
      <w:r w:rsidRPr="006143CD">
        <w:rPr>
          <w:rFonts w:ascii="Arial" w:eastAsia="Times New Roman" w:hAnsi="Arial" w:cs="Arial"/>
          <w:b/>
          <w:bCs/>
          <w:i/>
          <w:iCs/>
          <w:color w:val="262626"/>
          <w:sz w:val="24"/>
          <w:szCs w:val="24"/>
          <w:lang w:eastAsia="ru-RU"/>
        </w:rPr>
        <w:t>4. Запись на приём к врачу через сеть Интернет.</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Пациентам, электронные карты которых введены в медицинскую информационную систему обеспечивается запись на прием сеть Интернет.</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использовании сети Интернет пациенту, с использованием страхового полиса обязательного медицинского страхования, предоставляется возможность:</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самостоятельно записаться на прием к врачу в удобное время;</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оформить в личном кабинете сайта самозаписи лист ожидания и получить уведомление о появившейся возможности записаться на приём к врачу одним из трёх возможных способов: через личный кабинет, через смс-сообщение на свой мобильный телефон, через сообщение на личный электронный почтовый ящик в сети Интернет;</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отменить свою запись на приём к врачу в личном кабинете гражданина на сайте самозаписи;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получать смс-уведомления об изменениях режима работы медицинской организации, об изменениях в расписании работы врачей, к которым записался гражданин, другие уведомления;</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получать уведомления на личный электронный почтовый ящик в сети Интернет об изменениях режима работы медицинской организации, об изменениях в расписании работы врачей, к которым записался гражданин, другие уведомления.</w:t>
      </w:r>
    </w:p>
    <w:p w:rsidR="006143CD" w:rsidRPr="006143CD" w:rsidRDefault="006143CD" w:rsidP="006143CD">
      <w:pPr>
        <w:shd w:val="clear" w:color="auto" w:fill="FFFFFF"/>
        <w:spacing w:after="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Информация о получении услуги с использованием единого портала государственных и муниципальных услуг (далее - ЕПГУ) размещена на сайте госуслуг </w:t>
      </w:r>
      <w:hyperlink r:id="rId4" w:tgtFrame="_blank" w:history="1">
        <w:r w:rsidRPr="006143CD">
          <w:rPr>
            <w:rFonts w:ascii="Arial" w:eastAsia="Times New Roman" w:hAnsi="Arial" w:cs="Arial"/>
            <w:color w:val="1D85B3"/>
            <w:sz w:val="24"/>
            <w:szCs w:val="24"/>
            <w:u w:val="single"/>
            <w:bdr w:val="none" w:sz="0" w:space="0" w:color="auto" w:frame="1"/>
            <w:lang w:eastAsia="ru-RU"/>
          </w:rPr>
          <w:t>http://gosuslugi.ru</w:t>
        </w:r>
      </w:hyperlink>
      <w:r w:rsidRPr="006143CD">
        <w:rPr>
          <w:rFonts w:ascii="Arial" w:eastAsia="Times New Roman" w:hAnsi="Arial" w:cs="Arial"/>
          <w:color w:val="262626"/>
          <w:sz w:val="24"/>
          <w:szCs w:val="24"/>
          <w:lang w:eastAsia="ru-RU"/>
        </w:rPr>
        <w:t>. Запись осуществляется следующими способами:</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через личный кабинет гражданина на ЕПГУ;</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через электронную форму, для гражданина не имеющего личного кабинета на ЕПГУ.</w:t>
      </w:r>
    </w:p>
    <w:p w:rsidR="006143CD" w:rsidRPr="006143CD" w:rsidRDefault="006143CD" w:rsidP="006143CD">
      <w:pPr>
        <w:shd w:val="clear" w:color="auto" w:fill="FFFFFF"/>
        <w:spacing w:after="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lastRenderedPageBreak/>
        <w:t>Порядок записи через портал регламентируется документом «Руководство для записи гражданина через ЕПГУ», опубликованным на портале </w:t>
      </w:r>
      <w:hyperlink r:id="rId5" w:tgtFrame="_blank" w:history="1">
        <w:r w:rsidRPr="006143CD">
          <w:rPr>
            <w:rFonts w:ascii="Arial" w:eastAsia="Times New Roman" w:hAnsi="Arial" w:cs="Arial"/>
            <w:color w:val="1D85B3"/>
            <w:sz w:val="24"/>
            <w:szCs w:val="24"/>
            <w:u w:val="single"/>
            <w:bdr w:val="none" w:sz="0" w:space="0" w:color="auto" w:frame="1"/>
            <w:lang w:eastAsia="ru-RU"/>
          </w:rPr>
          <w:t>http://egisz.rosminzdrav.ru</w:t>
        </w:r>
      </w:hyperlink>
    </w:p>
    <w:p w:rsidR="006143CD" w:rsidRPr="006143CD" w:rsidRDefault="006143CD" w:rsidP="006143CD">
      <w:pPr>
        <w:shd w:val="clear" w:color="auto" w:fill="FFFFFF"/>
        <w:spacing w:after="150" w:line="238" w:lineRule="atLeast"/>
        <w:jc w:val="center"/>
        <w:rPr>
          <w:rFonts w:ascii="Arial" w:eastAsia="Times New Roman" w:hAnsi="Arial" w:cs="Arial"/>
          <w:color w:val="4D4D4D"/>
          <w:sz w:val="20"/>
          <w:szCs w:val="20"/>
          <w:lang w:eastAsia="ru-RU"/>
        </w:rPr>
      </w:pPr>
      <w:r w:rsidRPr="006143CD">
        <w:rPr>
          <w:rFonts w:ascii="Arial" w:eastAsia="Times New Roman" w:hAnsi="Arial" w:cs="Arial"/>
          <w:b/>
          <w:bCs/>
          <w:i/>
          <w:iCs/>
          <w:color w:val="262626"/>
          <w:sz w:val="24"/>
          <w:szCs w:val="24"/>
          <w:lang w:eastAsia="ru-RU"/>
        </w:rPr>
        <w:t>5. Запись на приём к врачу через электронный терминал «Инфомат».</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Пациентам, электронные карты которых введены в медицинскую информационную систему также обеспечивается запись на прием через электронные терминалы («Инфоматы»), установленные в фойе поликлиники. Для записи через электронный терминал «Инфомат» пациент пользуется штрих-кодом полиса обязательного медицинского страхования единого (нового) образца или штрих-кодированной карточкой, оформленной в регистратуре медицинской организации пациенту, имеющему полис обязательного медицинского страхования старого образца.</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использовании электронного терминала «Инфомат» пациенту предоставляется возможность:</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просмотреть расписание врачей;</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записаться на приём к врачу в удобное время;</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 получить талон на приём к врачу, если запись осуществлялась через сеть Интернет или по телефону.</w:t>
      </w:r>
    </w:p>
    <w:p w:rsidR="006143CD" w:rsidRPr="006143CD" w:rsidRDefault="006143CD" w:rsidP="006143CD">
      <w:pPr>
        <w:shd w:val="clear" w:color="auto" w:fill="FFFFFF"/>
        <w:spacing w:after="15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большом потоке больных, отпуске или болезни врачей медицинской организации запись на приём через «Инфомат» или сеть Интернет для граждан может быть ограничена. Такое решение принимает главный врач после проведенного анализа заполнения записи и согласования его с ОГКУЗ «МИАЦ» и управлением развития здравоохранения и организации медицинской помощи департамента здравоохранения и социальной защиты населения области. В этом случае, приказом руководителя медицинской организации вводится временный порядок, ограничивающий те или иные виды записи на приём к врачам. Информация о введении временных ограничений записи к врачам направляется в департамент здравоохранения и социальной защиты населения области.</w:t>
      </w:r>
    </w:p>
    <w:p w:rsidR="006143CD" w:rsidRPr="006143CD" w:rsidRDefault="006143CD" w:rsidP="006143CD">
      <w:pPr>
        <w:shd w:val="clear" w:color="auto" w:fill="FFFFFF"/>
        <w:spacing w:after="150" w:line="238" w:lineRule="atLeast"/>
        <w:jc w:val="center"/>
        <w:rPr>
          <w:rFonts w:ascii="Arial" w:eastAsia="Times New Roman" w:hAnsi="Arial" w:cs="Arial"/>
          <w:color w:val="4D4D4D"/>
          <w:sz w:val="20"/>
          <w:szCs w:val="20"/>
          <w:lang w:eastAsia="ru-RU"/>
        </w:rPr>
      </w:pPr>
      <w:r w:rsidRPr="006143CD">
        <w:rPr>
          <w:rFonts w:ascii="Arial" w:eastAsia="Times New Roman" w:hAnsi="Arial" w:cs="Arial"/>
          <w:b/>
          <w:bCs/>
          <w:i/>
          <w:iCs/>
          <w:color w:val="262626"/>
          <w:sz w:val="24"/>
          <w:szCs w:val="24"/>
          <w:lang w:eastAsia="ru-RU"/>
        </w:rPr>
        <w:t>6. Запись на консультативный приём в другую медицинскую организацию, по направлению врача медицинской организации;</w:t>
      </w:r>
    </w:p>
    <w:p w:rsidR="006143CD" w:rsidRPr="006143CD" w:rsidRDefault="006143CD" w:rsidP="006143CD">
      <w:pPr>
        <w:shd w:val="clear" w:color="auto" w:fill="FFFFFF"/>
        <w:spacing w:after="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При отсутствии в медицинской организации необходимого специалиста узкого профиля, после осмотра участковым врачом, гражданин может быть направлен в другую медицинскую организацию для получения необходимой консультации (лечения). Запись пациента осуществляется лечащим врачом направляющей медицинской организации на сайте </w:t>
      </w:r>
      <w:hyperlink r:id="rId6" w:tgtFrame="_blank" w:history="1">
        <w:r w:rsidRPr="006143CD">
          <w:rPr>
            <w:rFonts w:ascii="Arial" w:eastAsia="Times New Roman" w:hAnsi="Arial" w:cs="Arial"/>
            <w:color w:val="1D85B3"/>
            <w:sz w:val="24"/>
            <w:szCs w:val="24"/>
            <w:u w:val="single"/>
            <w:bdr w:val="none" w:sz="0" w:space="0" w:color="auto" w:frame="1"/>
            <w:lang w:eastAsia="ru-RU"/>
          </w:rPr>
          <w:t>http://31.2dr.ru</w:t>
        </w:r>
      </w:hyperlink>
      <w:r w:rsidRPr="006143CD">
        <w:rPr>
          <w:rFonts w:ascii="Arial" w:eastAsia="Times New Roman" w:hAnsi="Arial" w:cs="Arial"/>
          <w:color w:val="262626"/>
          <w:sz w:val="24"/>
          <w:szCs w:val="24"/>
          <w:lang w:eastAsia="ru-RU"/>
        </w:rPr>
        <w:t>. Вход на сайт строго персонифицирован и возможен только с указанием личного логина и пароля врача. Логины и пароли передаются представителям медицинской организации администратором портала под роспись.</w:t>
      </w:r>
    </w:p>
    <w:p w:rsidR="006143CD" w:rsidRPr="006143CD" w:rsidRDefault="006143CD" w:rsidP="006143CD">
      <w:pPr>
        <w:shd w:val="clear" w:color="auto" w:fill="FFFFFF"/>
        <w:spacing w:after="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Врач медицинской организации, направляющий пациента на консультацию в иную медицинскую организацию, обеспечивает формирование и печать направления в медицинской информационной системе и, по согласованию с пациентом, бронирует на сайте </w:t>
      </w:r>
      <w:hyperlink r:id="rId7" w:tgtFrame="_blank" w:history="1">
        <w:r w:rsidRPr="006143CD">
          <w:rPr>
            <w:rFonts w:ascii="Arial" w:eastAsia="Times New Roman" w:hAnsi="Arial" w:cs="Arial"/>
            <w:color w:val="1D85B3"/>
            <w:sz w:val="24"/>
            <w:szCs w:val="24"/>
            <w:u w:val="single"/>
            <w:bdr w:val="none" w:sz="0" w:space="0" w:color="auto" w:frame="1"/>
            <w:lang w:eastAsia="ru-RU"/>
          </w:rPr>
          <w:t>http://31.2dr.ru</w:t>
        </w:r>
      </w:hyperlink>
      <w:r w:rsidRPr="006143CD">
        <w:rPr>
          <w:rFonts w:ascii="Arial" w:eastAsia="Times New Roman" w:hAnsi="Arial" w:cs="Arial"/>
          <w:color w:val="262626"/>
          <w:sz w:val="24"/>
          <w:szCs w:val="24"/>
          <w:lang w:eastAsia="ru-RU"/>
        </w:rPr>
        <w:t xml:space="preserve"> удобное для пациента время приёма. Направление содержит штрих-код, который будет считан и обработан в регистратуре принимающей медицинской организации. Штрих-код может быть так же обработан на Инфомате. Считывание и обработка штрих-кода подтверждает факт явки пациента на приём и позволяет автоматически создать/найти электронную медицинскую карту в базе данных принимающей медицинской организации. Руководитель консультирующего учреждения организует </w:t>
      </w:r>
      <w:r w:rsidRPr="006143CD">
        <w:rPr>
          <w:rFonts w:ascii="Arial" w:eastAsia="Times New Roman" w:hAnsi="Arial" w:cs="Arial"/>
          <w:color w:val="262626"/>
          <w:sz w:val="24"/>
          <w:szCs w:val="24"/>
          <w:lang w:eastAsia="ru-RU"/>
        </w:rPr>
        <w:lastRenderedPageBreak/>
        <w:t>возможность приёма пациента в назначенный срок, при наличии возможности организует досрочный приём пациента, прибывшего заблаговременно.</w:t>
      </w:r>
    </w:p>
    <w:p w:rsidR="006143CD" w:rsidRPr="006143CD" w:rsidRDefault="006143CD" w:rsidP="006143CD">
      <w:pPr>
        <w:shd w:val="clear" w:color="auto" w:fill="FFFFFF"/>
        <w:spacing w:after="0" w:line="238" w:lineRule="atLeast"/>
        <w:rPr>
          <w:rFonts w:ascii="Arial" w:eastAsia="Times New Roman" w:hAnsi="Arial" w:cs="Arial"/>
          <w:color w:val="4D4D4D"/>
          <w:sz w:val="20"/>
          <w:szCs w:val="20"/>
          <w:lang w:eastAsia="ru-RU"/>
        </w:rPr>
      </w:pPr>
      <w:r w:rsidRPr="006143CD">
        <w:rPr>
          <w:rFonts w:ascii="Arial" w:eastAsia="Times New Roman" w:hAnsi="Arial" w:cs="Arial"/>
          <w:color w:val="262626"/>
          <w:sz w:val="24"/>
          <w:szCs w:val="24"/>
          <w:lang w:eastAsia="ru-RU"/>
        </w:rPr>
        <w:t>Для получения логина и пароля нового пользователя (врача), ответственный исполнитель медицинской организации направляет в ОГКУЗ «МИАЦ» по адресу: </w:t>
      </w:r>
      <w:hyperlink r:id="rId8" w:history="1">
        <w:r w:rsidRPr="006143CD">
          <w:rPr>
            <w:rFonts w:ascii="Arial" w:eastAsia="Times New Roman" w:hAnsi="Arial" w:cs="Arial"/>
            <w:color w:val="1D85B3"/>
            <w:sz w:val="24"/>
            <w:szCs w:val="24"/>
            <w:u w:val="single"/>
            <w:bdr w:val="none" w:sz="0" w:space="0" w:color="auto" w:frame="1"/>
            <w:lang w:eastAsia="ru-RU"/>
          </w:rPr>
          <w:t>bemiac@bel.ru</w:t>
        </w:r>
      </w:hyperlink>
      <w:r w:rsidRPr="006143CD">
        <w:rPr>
          <w:rFonts w:ascii="Arial" w:eastAsia="Times New Roman" w:hAnsi="Arial" w:cs="Arial"/>
          <w:color w:val="262626"/>
          <w:sz w:val="24"/>
          <w:szCs w:val="24"/>
          <w:lang w:eastAsia="ru-RU"/>
        </w:rPr>
        <w:t> заявку произвольной формы с указанием ФИО врача и наименования медицинской организации. Удаление пользователей осуществляется так же по заявке в электронном виде. Об исполнении заявки заявитель уведомляется по электронной почте.</w:t>
      </w:r>
    </w:p>
    <w:p w:rsidR="009B6359" w:rsidRDefault="009B6359">
      <w:bookmarkStart w:id="0" w:name="_GoBack"/>
      <w:bookmarkEnd w:id="0"/>
    </w:p>
    <w:sectPr w:rsidR="009B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04"/>
    <w:rsid w:val="006143CD"/>
    <w:rsid w:val="008C4B04"/>
    <w:rsid w:val="009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BE1A6-A970-4238-B14E-0506AB1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43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3CD"/>
    <w:rPr>
      <w:rFonts w:ascii="Times New Roman" w:eastAsia="Times New Roman" w:hAnsi="Times New Roman" w:cs="Times New Roman"/>
      <w:b/>
      <w:bCs/>
      <w:sz w:val="36"/>
      <w:szCs w:val="36"/>
      <w:lang w:eastAsia="ru-RU"/>
    </w:rPr>
  </w:style>
  <w:style w:type="character" w:styleId="a3">
    <w:name w:val="Strong"/>
    <w:basedOn w:val="a0"/>
    <w:uiPriority w:val="22"/>
    <w:qFormat/>
    <w:rsid w:val="006143CD"/>
    <w:rPr>
      <w:b/>
      <w:bCs/>
    </w:rPr>
  </w:style>
  <w:style w:type="paragraph" w:styleId="a4">
    <w:name w:val="Normal (Web)"/>
    <w:basedOn w:val="a"/>
    <w:uiPriority w:val="99"/>
    <w:semiHidden/>
    <w:unhideWhenUsed/>
    <w:rsid w:val="0061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43CD"/>
    <w:rPr>
      <w:i/>
      <w:iCs/>
    </w:rPr>
  </w:style>
  <w:style w:type="character" w:styleId="a6">
    <w:name w:val="Hyperlink"/>
    <w:basedOn w:val="a0"/>
    <w:uiPriority w:val="99"/>
    <w:semiHidden/>
    <w:unhideWhenUsed/>
    <w:rsid w:val="00614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miac@bel.ru" TargetMode="External"/><Relationship Id="rId3" Type="http://schemas.openxmlformats.org/officeDocument/2006/relationships/webSettings" Target="webSettings.xml"/><Relationship Id="rId7" Type="http://schemas.openxmlformats.org/officeDocument/2006/relationships/hyperlink" Target="http://31.2dr.ru/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1.2dr.ru/doc" TargetMode="External"/><Relationship Id="rId5" Type="http://schemas.openxmlformats.org/officeDocument/2006/relationships/hyperlink" Target="http://egisz.rosminzdrav.ru/" TargetMode="External"/><Relationship Id="rId10" Type="http://schemas.openxmlformats.org/officeDocument/2006/relationships/theme" Target="theme/theme1.xml"/><Relationship Id="rId4" Type="http://schemas.openxmlformats.org/officeDocument/2006/relationships/hyperlink" Target="http://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9929</Characters>
  <Application>Microsoft Office Word</Application>
  <DocSecurity>0</DocSecurity>
  <Lines>82</Lines>
  <Paragraphs>23</Paragraphs>
  <ScaleCrop>false</ScaleCrop>
  <Company>SPecialiST RePack</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2019-08-09T13:05:00Z</dcterms:created>
  <dcterms:modified xsi:type="dcterms:W3CDTF">2019-08-09T13:05:00Z</dcterms:modified>
</cp:coreProperties>
</file>