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1.</w:t>
      </w:r>
      <w:r>
        <w:rPr>
          <w:rFonts w:ascii="Arial" w:hAnsi="Arial" w:cs="Arial"/>
          <w:color w:val="000000"/>
        </w:rPr>
        <w:t>     </w:t>
      </w:r>
      <w:r>
        <w:rPr>
          <w:color w:val="000000"/>
          <w:sz w:val="48"/>
          <w:szCs w:val="48"/>
        </w:rPr>
        <w:t>При получении направления на госпитализацию в госпиталь МСЧ необходимо обратиться для определения даты госпитализации к начальнику госпиталя майору внутренней службы Филимонову А.М. кабинет №116.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2.</w:t>
      </w:r>
      <w:r>
        <w:rPr>
          <w:rFonts w:ascii="Arial" w:hAnsi="Arial" w:cs="Arial"/>
          <w:color w:val="000000"/>
        </w:rPr>
        <w:t>     </w:t>
      </w:r>
      <w:r>
        <w:rPr>
          <w:color w:val="000000"/>
          <w:sz w:val="48"/>
          <w:szCs w:val="48"/>
        </w:rPr>
        <w:t>В день госпитализации подойти в приемный покой госпиталя кабинет №117 для оформления медицинской документации (согласно графика работы приемного отделения).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3.</w:t>
      </w:r>
      <w:r>
        <w:rPr>
          <w:rFonts w:ascii="Arial" w:hAnsi="Arial" w:cs="Arial"/>
          <w:color w:val="000000"/>
        </w:rPr>
        <w:t>     </w:t>
      </w:r>
      <w:r>
        <w:rPr>
          <w:color w:val="000000"/>
          <w:sz w:val="48"/>
          <w:szCs w:val="48"/>
        </w:rPr>
        <w:t>При госпитализации по экстренным показаниям  пациенты сразу обращаются в приемный покой госпиталя кабинет №117.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 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Режим работы приемного покоя.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с 8.00  по 15.42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Технологические перерывы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10.30 -10.45, 13.30 - 14.00 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color w:val="000000"/>
          <w:sz w:val="48"/>
          <w:szCs w:val="48"/>
        </w:rPr>
        <w:t>Прием пациентов на плановую госпитализацию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09.00 - 10.00 - дневной стационар</w:t>
      </w:r>
      <w:r>
        <w:rPr>
          <w:color w:val="000000"/>
          <w:sz w:val="48"/>
          <w:szCs w:val="48"/>
        </w:rPr>
        <w:br/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lastRenderedPageBreak/>
        <w:t>10.00 - 12.00 - терапевтическое, неврологическое отделение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 </w:t>
      </w:r>
      <w:r>
        <w:rPr>
          <w:rStyle w:val="a4"/>
          <w:color w:val="000000"/>
          <w:sz w:val="48"/>
          <w:szCs w:val="48"/>
        </w:rPr>
        <w:t>Необходимые документы: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1.      Паспорт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2.      Страховой медицинский полис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3.       Направление с подписью начальника госпиталя или зам.начальника госпиталя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4.      Амбулаторная карта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 </w:t>
      </w:r>
      <w:r>
        <w:rPr>
          <w:color w:val="000000"/>
          <w:sz w:val="48"/>
          <w:szCs w:val="48"/>
          <w:u w:val="single"/>
        </w:rPr>
        <w:t>Для пациентов льготной категории: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1.      СНИЛС - свидетельство пенсионного страхования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2.      Справка МСЭ о инвалидности ( с указанной датой выдачи)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3.      Удостоверение ветерана ВОВ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4.      Удостоверение ветерана боевых действий</w:t>
      </w:r>
    </w:p>
    <w:p w:rsidR="0034316D" w:rsidRDefault="0034316D" w:rsidP="0034316D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color w:val="000000"/>
          <w:sz w:val="48"/>
          <w:szCs w:val="48"/>
        </w:rPr>
        <w:t>5.      Удостоверение члена семьи погибшего.</w:t>
      </w:r>
      <w:r>
        <w:rPr>
          <w:color w:val="000000"/>
          <w:sz w:val="48"/>
          <w:szCs w:val="48"/>
        </w:rPr>
        <w:t> </w:t>
      </w:r>
    </w:p>
    <w:p w:rsidR="00172424" w:rsidRDefault="00172424">
      <w:bookmarkStart w:id="0" w:name="_GoBack"/>
      <w:bookmarkEnd w:id="0"/>
    </w:p>
    <w:sectPr w:rsidR="00172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1B"/>
    <w:rsid w:val="00172424"/>
    <w:rsid w:val="0034316D"/>
    <w:rsid w:val="00BD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3F9C6-E73B-4E2B-B70C-1A10418C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1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2019-08-20T13:43:00Z</dcterms:created>
  <dcterms:modified xsi:type="dcterms:W3CDTF">2019-08-20T13:43:00Z</dcterms:modified>
</cp:coreProperties>
</file>