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04" w:rsidRPr="007C3004" w:rsidRDefault="007C3004" w:rsidP="007C3004">
      <w:pPr>
        <w:shd w:val="clear" w:color="auto" w:fill="FFFFFF"/>
        <w:spacing w:after="75" w:line="240" w:lineRule="auto"/>
        <w:jc w:val="both"/>
        <w:outlineLvl w:val="1"/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Бесплатные (ОМС) услуги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ОМС, а на территории субъекта РФ, где выдан полис ОМС — в объеме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hyperlink r:id="rId5" w:tgtFrame="_blank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Территориальной программы обязательного медицинского страхования</w:t>
        </w:r>
      </w:hyperlink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Все граждане Российской Федерации застрахованы по ОМС и имеют право на получение медицинской помощи по полису ОМС.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Цель ОМС — обеспечить гражданину при возникновении ситуации, требующей медицинской помощи, её получение за счет финансовых средств, аккумулированных в фондах (территориальных и федеральном) обязательного медицинского страхования.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ОМС, а на территории субъекта РФ, где выдан полис ОМС – в объеме Территориальной программы обязательного медицинского страхования.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Право на получение медицинской помощи за счет средств ОМС имеют застрахованные по ОМС граждане Российской Федерации, а также иностранные граждане и лица без гражданства, постоянно проживающие на территории России.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Цель ОМС — обеспечить гражданину при возникновении ситуации, требующей медицинской помощи, её получение за счет финансовых средств, аккумулированных в фондах (территориальных и федеральном) обязательного медицинского страхования.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Подробная информация об ОМС в Петербурге содержится на информационном портале </w:t>
      </w:r>
      <w:hyperlink r:id="rId6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«ОМС Санкт-Петербурга».</w:t>
        </w:r>
      </w:hyperlink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Бесплатные услуги оказываются на основании </w:t>
      </w:r>
      <w:hyperlink r:id="rId7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Лицензии</w:t>
        </w:r>
      </w:hyperlink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 и </w:t>
      </w:r>
      <w:hyperlink r:id="rId8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Свидетельства</w:t>
        </w:r>
      </w:hyperlink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Ад</w:t>
      </w:r>
      <w:hyperlink r:id="rId9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реса и телефоны контролирующих организаций </w:t>
        </w:r>
      </w:hyperlink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hyperlink r:id="rId10" w:history="1">
        <w:r w:rsidRPr="007C3004">
          <w:rPr>
            <w:rFonts w:ascii="Tahoma" w:eastAsia="Times New Roman" w:hAnsi="Tahoma" w:cs="Tahoma"/>
            <w:b/>
            <w:bCs/>
            <w:color w:val="333333"/>
            <w:sz w:val="20"/>
            <w:szCs w:val="20"/>
            <w:u w:val="single"/>
            <w:lang w:eastAsia="ru-RU"/>
          </w:rPr>
          <w:t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</w:r>
      </w:hyperlink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Записаться на прием к врачам можно через:</w:t>
      </w:r>
    </w:p>
    <w:p w:rsidR="007C3004" w:rsidRPr="007C3004" w:rsidRDefault="007C3004" w:rsidP="007C3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Центр Записи к врачу Приморского района по многоканальному телефону 573-99-15</w:t>
      </w:r>
    </w:p>
    <w:p w:rsidR="007C3004" w:rsidRPr="007C3004" w:rsidRDefault="007C3004" w:rsidP="007C3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 xml:space="preserve">Систему </w:t>
      </w: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on-line</w:t>
      </w:r>
      <w:proofErr w:type="spellEnd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 xml:space="preserve"> </w:t>
      </w: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самозаписи</w:t>
      </w:r>
      <w:proofErr w:type="spellEnd"/>
    </w:p>
    <w:p w:rsidR="007C3004" w:rsidRPr="007C3004" w:rsidRDefault="007C3004" w:rsidP="007C3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Регистратуру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При возникновение экстренной ситуации можно обратиться в кабинет доврачебной помощи №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br/>
        <w:t> 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b/>
          <w:bCs/>
          <w:color w:val="5D5D5D"/>
          <w:sz w:val="20"/>
          <w:szCs w:val="20"/>
          <w:lang w:eastAsia="ru-RU"/>
        </w:rPr>
        <w:t>Каждый житель нашего города может получить комплекс медицинских услуг по: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Аллергологии-иммунологии;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Восстановительной медицине;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Гастроэнтерологии;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Инфекционным болезням;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Кардиологии;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Лечебной физкультуре и спортивной медицине;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Неврологии;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Общей врачебной практике;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Оториноларингологии;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Офтальмологии;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Психотерапии;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Рентгенологии;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Терапии;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Травматологии и ортопедии;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Урологии;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Физиотерапии;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Функциональной диагностике;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Хирургии;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Ультразвуковой диагностике;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lastRenderedPageBreak/>
        <w:t>Эндокринологии;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Эндоскопии;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Медицинским осмотрам (предварительным, периодическим);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Профпатологии</w:t>
      </w:r>
      <w:proofErr w:type="spellEnd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Психиатрии-наркологии;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Психотерапии;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Медицинским осмотрам (</w:t>
      </w: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предрейсовым</w:t>
      </w:r>
      <w:proofErr w:type="spellEnd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 xml:space="preserve">, </w:t>
      </w: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послерейсовым</w:t>
      </w:r>
      <w:proofErr w:type="spellEnd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);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proofErr w:type="spellStart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Дерматовенерологии</w:t>
      </w:r>
      <w:proofErr w:type="spellEnd"/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Акушерству и гинекологии;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Акушерское дело;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Рефлексотерапии;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Анестезиология и реанимация;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Медицинскому массажу;</w:t>
      </w:r>
    </w:p>
    <w:p w:rsidR="007C3004" w:rsidRPr="007C3004" w:rsidRDefault="007C3004" w:rsidP="007C300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Операционному делу;</w:t>
      </w:r>
    </w:p>
    <w:p w:rsidR="007C3004" w:rsidRPr="007C3004" w:rsidRDefault="007C3004" w:rsidP="007C30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D5D5D"/>
          <w:sz w:val="20"/>
          <w:szCs w:val="20"/>
          <w:lang w:eastAsia="ru-RU"/>
        </w:rPr>
      </w:pPr>
      <w:r w:rsidRPr="007C3004">
        <w:rPr>
          <w:rFonts w:ascii="Tahoma" w:eastAsia="Times New Roman" w:hAnsi="Tahoma" w:cs="Tahoma"/>
          <w:color w:val="5D5D5D"/>
          <w:sz w:val="20"/>
          <w:szCs w:val="20"/>
          <w:lang w:eastAsia="ru-RU"/>
        </w:rPr>
        <w:t> </w:t>
      </w:r>
    </w:p>
    <w:p w:rsidR="00F1491C" w:rsidRDefault="00F1491C">
      <w:bookmarkStart w:id="0" w:name="_GoBack"/>
      <w:bookmarkEnd w:id="0"/>
    </w:p>
    <w:sectPr w:rsidR="00F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8EC"/>
    <w:multiLevelType w:val="multilevel"/>
    <w:tmpl w:val="369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E1C0E"/>
    <w:multiLevelType w:val="multilevel"/>
    <w:tmpl w:val="18F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5"/>
    <w:rsid w:val="007C3004"/>
    <w:rsid w:val="00C95655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7CF9-8ED7-45DB-BC6B-824B049C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3004"/>
    <w:rPr>
      <w:b/>
      <w:bCs/>
    </w:rPr>
  </w:style>
  <w:style w:type="paragraph" w:styleId="a4">
    <w:name w:val="Normal (Web)"/>
    <w:basedOn w:val="a"/>
    <w:uiPriority w:val="99"/>
    <w:semiHidden/>
    <w:unhideWhenUsed/>
    <w:rsid w:val="007C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111.spb.ru/data/editor/2271447680325.up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111.spb.ru/action.php/view/html/id/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oms.ru/kiop/main?page_id=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ernment.ru/docs/7594/" TargetMode="External"/><Relationship Id="rId10" Type="http://schemas.openxmlformats.org/officeDocument/2006/relationships/hyperlink" Target="http://www.spboms.ru/kiop/main?page_id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111.spb.ru/action.php/view/html/id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2019-10-25T16:04:00Z</dcterms:created>
  <dcterms:modified xsi:type="dcterms:W3CDTF">2019-10-25T16:04:00Z</dcterms:modified>
</cp:coreProperties>
</file>