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A85" w:rsidRPr="00E95A85" w:rsidRDefault="00E95A85" w:rsidP="00E95A85">
      <w:pPr>
        <w:shd w:val="clear" w:color="auto" w:fill="FFFFFF"/>
        <w:spacing w:before="240" w:after="240" w:line="240" w:lineRule="auto"/>
        <w:outlineLvl w:val="0"/>
        <w:rPr>
          <w:rFonts w:ascii="Arial" w:eastAsia="Times New Roman" w:hAnsi="Arial" w:cs="Arial"/>
          <w:b/>
          <w:bCs/>
          <w:color w:val="006BA2"/>
          <w:kern w:val="36"/>
          <w:sz w:val="45"/>
          <w:szCs w:val="45"/>
          <w:lang w:eastAsia="ru-RU"/>
        </w:rPr>
      </w:pPr>
      <w:r w:rsidRPr="00E95A85">
        <w:rPr>
          <w:rFonts w:ascii="Arial" w:eastAsia="Times New Roman" w:hAnsi="Arial" w:cs="Arial"/>
          <w:b/>
          <w:bCs/>
          <w:color w:val="006BA2"/>
          <w:kern w:val="36"/>
          <w:sz w:val="45"/>
          <w:szCs w:val="45"/>
          <w:lang w:eastAsia="ru-RU"/>
        </w:rPr>
        <w:t>Диспансеризация работников железнодорожного транспорта</w:t>
      </w:r>
    </w:p>
    <w:p w:rsidR="00E95A85" w:rsidRPr="00E95A85" w:rsidRDefault="00E95A85" w:rsidP="00E95A8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95A85">
        <w:rPr>
          <w:rFonts w:ascii="Open Sans" w:eastAsia="Times New Roman" w:hAnsi="Open Sans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9753600" cy="3581400"/>
            <wp:effectExtent l="0" t="0" r="0" b="0"/>
            <wp:docPr id="1" name="Рисунок 1" descr="http://nuzttr.ru/images/dispanserizaciy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uzttr.ru/images/dispanserizaciy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A85" w:rsidRPr="00E95A85" w:rsidRDefault="00E95A85" w:rsidP="00E95A85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95A8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Приоритетным направлением отраслевой медицины называют диспансеризацию работников компании «Российские железные дороги».</w:t>
      </w:r>
    </w:p>
    <w:p w:rsidR="00E95A85" w:rsidRPr="00E95A85" w:rsidRDefault="00E95A85" w:rsidP="00E95A85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95A85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Основными целями диспансеризации являются:</w:t>
      </w:r>
    </w:p>
    <w:p w:rsidR="00E95A85" w:rsidRPr="00E95A85" w:rsidRDefault="00E95A85" w:rsidP="00E95A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95A8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увеличение периода активной трудовой деятельности работников отрасли и сохранение трудового потенциала;</w:t>
      </w:r>
    </w:p>
    <w:p w:rsidR="00E95A85" w:rsidRPr="00E95A85" w:rsidRDefault="00E95A85" w:rsidP="00E95A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95A8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предупреждение и раннее выявление: сахарного диабета, онкологических и сердечно-сосудистых заболеваний, заболеваний опорно-двигательного аппарата, туберкулеза;</w:t>
      </w:r>
    </w:p>
    <w:p w:rsidR="00E95A85" w:rsidRPr="00E95A85" w:rsidRDefault="00E95A85" w:rsidP="00E95A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95A8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возможность планирования и проведения комплексных профилактических мероприятий на основе динамического наблюдения за состоянием здоровья работников;</w:t>
      </w:r>
    </w:p>
    <w:p w:rsidR="00E95A85" w:rsidRPr="00E95A85" w:rsidRDefault="00E95A85" w:rsidP="00E95A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95A8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lastRenderedPageBreak/>
        <w:t>повышение эффективности работы первичного звена негосударственных учреждений здравоохранения и возможность внедрения новых организационных форм;</w:t>
      </w:r>
    </w:p>
    <w:p w:rsidR="00E95A85" w:rsidRPr="00E95A85" w:rsidRDefault="00E95A85" w:rsidP="00E95A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E95A8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создание условий для развития системы мер по снижению рисков для здоровья работников.</w:t>
      </w:r>
    </w:p>
    <w:p w:rsidR="00E95A85" w:rsidRPr="00E95A85" w:rsidRDefault="00E95A85" w:rsidP="00E95A85">
      <w:pPr>
        <w:shd w:val="clear" w:color="auto" w:fill="FFFFFF"/>
        <w:spacing w:before="270" w:after="120" w:line="360" w:lineRule="atLeast"/>
        <w:outlineLvl w:val="3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E95A85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Распоряжение №3031р от 22 декабря 2015 г. «О диспансеризации работников ОАО «РЖД»</w:t>
      </w:r>
    </w:p>
    <w:p w:rsidR="00BB3E19" w:rsidRDefault="00BB3E19">
      <w:bookmarkStart w:id="0" w:name="_GoBack"/>
      <w:bookmarkEnd w:id="0"/>
    </w:p>
    <w:sectPr w:rsidR="00BB3E19" w:rsidSect="00E95A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6568E"/>
    <w:multiLevelType w:val="multilevel"/>
    <w:tmpl w:val="92A4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43"/>
    <w:rsid w:val="00441C43"/>
    <w:rsid w:val="00BB3E19"/>
    <w:rsid w:val="00E9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2FDD8-2B71-4AB2-8D83-5450B34A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95A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A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5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5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2019-10-29T13:44:00Z</dcterms:created>
  <dcterms:modified xsi:type="dcterms:W3CDTF">2019-10-29T13:44:00Z</dcterms:modified>
</cp:coreProperties>
</file>