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AC" w:rsidRDefault="00E03DAC" w:rsidP="00E03DA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3449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3449"/>
          <w:sz w:val="30"/>
          <w:szCs w:val="30"/>
          <w:bdr w:val="none" w:sz="0" w:space="0" w:color="auto" w:frame="1"/>
        </w:rPr>
        <w:t>ПАМЯТКА</w:t>
      </w:r>
    </w:p>
    <w:p w:rsidR="00E03DAC" w:rsidRDefault="00E03DAC" w:rsidP="00E03DAC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Fonts w:ascii="Arial" w:hAnsi="Arial" w:cs="Arial"/>
          <w:b/>
          <w:bCs/>
          <w:color w:val="003449"/>
          <w:sz w:val="23"/>
          <w:szCs w:val="23"/>
          <w:bdr w:val="none" w:sz="0" w:space="0" w:color="auto" w:frame="1"/>
        </w:rPr>
        <w:t>для граждан о гарантиях бесплатного оказания медицинской помощи</w:t>
      </w:r>
    </w:p>
    <w:p w:rsidR="00E03DAC" w:rsidRDefault="00E03DAC" w:rsidP="00E03DA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3449"/>
          <w:sz w:val="23"/>
          <w:szCs w:val="23"/>
        </w:rPr>
      </w:pPr>
      <w:r>
        <w:rPr>
          <w:rStyle w:val="wixguard"/>
          <w:rFonts w:ascii="Arial" w:hAnsi="Arial" w:cs="Arial"/>
          <w:color w:val="003449"/>
          <w:sz w:val="23"/>
          <w:szCs w:val="23"/>
          <w:bdr w:val="none" w:sz="0" w:space="0" w:color="auto" w:frame="1"/>
        </w:rPr>
        <w:t>​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Style w:val="wixguard"/>
          <w:rFonts w:ascii="Arial" w:hAnsi="Arial" w:cs="Arial"/>
          <w:color w:val="003449"/>
          <w:sz w:val="26"/>
          <w:szCs w:val="26"/>
          <w:bdr w:val="none" w:sz="0" w:space="0" w:color="auto" w:frame="1"/>
        </w:rPr>
        <w:t>​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1. Какие виды медицинской помощи Вам оказываются бесплатно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Style w:val="wixguard"/>
          <w:rFonts w:ascii="Arial" w:hAnsi="Arial" w:cs="Arial"/>
          <w:color w:val="003449"/>
          <w:sz w:val="26"/>
          <w:szCs w:val="26"/>
          <w:bdr w:val="none" w:sz="0" w:space="0" w:color="auto" w:frame="1"/>
        </w:rPr>
        <w:t>​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 рамках Программы бесплатно предоставляются: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1. Первичная медико-санитарная помощь, включающая: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первичную специализированную медицинскую помощь, которая оказывается врачами специалистами.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lastRenderedPageBreak/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Вышеуказанные виды медицинской помощи включают бесплатное проведение: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медицинской реабилитации;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экстракорпорального оплодотворения (ЭКО);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различных видов диализа;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химиотерапии при злокачественных заболеваниях;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профилактических мероприятий, включая: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Кроме того Программой гарантируется проведение: – пренатальной (дородовой) диагностики нарушений развития ребенка у беременных женщин;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неонатального скрининга на 5 наследственных и врожденных заболеваний у новорожденных детей;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аудиологического скрининга у новорожденных детей и детей первого года жизни.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Граждане обеспечиваются лекарственными препаратами в соответствии с Программой.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2. Каковы предельные сроки ожидания Вами медицинской помощи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Style w:val="wixguard"/>
          <w:rFonts w:ascii="Arial" w:hAnsi="Arial" w:cs="Arial"/>
          <w:color w:val="003449"/>
          <w:sz w:val="26"/>
          <w:szCs w:val="26"/>
          <w:bdr w:val="none" w:sz="0" w:space="0" w:color="auto" w:frame="1"/>
        </w:rPr>
        <w:t>​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Медицинская помощь оказывается гражданам в трех формах – плановая, неотложная и экстренная.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Сроки ожидания оказания медицинской помощи в плановой форме для: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доезда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3. За что Вы не должны платить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 xml:space="preserve">В соответствии с законодательством Российской Федерации в сфере охраны здоровья граждан при оказании медицинской помощи в рамках Программы и </w:t>
      </w:r>
      <w:r>
        <w:rPr>
          <w:rFonts w:ascii="Arial" w:hAnsi="Arial" w:cs="Arial"/>
          <w:color w:val="003449"/>
          <w:sz w:val="26"/>
          <w:szCs w:val="26"/>
        </w:rPr>
        <w:lastRenderedPageBreak/>
        <w:t>территориальных программ не подлежат оплате за счет личных средств граждан: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оказание медицинских услуг;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а) включенных в перечень жизненно необходимых и важнейших лекарственных препаратов;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размещение в маломестных палатах (боксах) пациентов по медицинским и (или) эпидемиологическим показаниям;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4. О платных медицинских услугах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при оказании медицинских услуг анонимно, за исключением случаев, предусмотренных законодательством Российской Федерации;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lastRenderedPageBreak/>
        <w:t>–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при самостоятельном обращении за получением медицинских услуг, за исключением: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г) иных случаев, предусмотренных законодательством в сфере охраны здоровья.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5. Куда обращаться по возникающим вопросам и при нарушении Ваших прав на бесплатную медицинскую помощь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Style w:val="wixguard"/>
          <w:rFonts w:ascii="Arial" w:hAnsi="Arial" w:cs="Arial"/>
          <w:color w:val="003449"/>
          <w:sz w:val="26"/>
          <w:szCs w:val="26"/>
          <w:bdr w:val="none" w:sz="0" w:space="0" w:color="auto" w:frame="1"/>
        </w:rPr>
        <w:t>​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администрацию медицинской организации – к заведующему отделением, руководителю медицинской организации;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офис страховой медицинской организации, включая страхового представителя, – очно или по телефону, номер которого указан в страховом полисе;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профессиональные некоммерческие медицинские и пациентские организации;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lastRenderedPageBreak/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b/>
          <w:bCs/>
          <w:color w:val="003449"/>
          <w:sz w:val="26"/>
          <w:szCs w:val="26"/>
          <w:bdr w:val="none" w:sz="0" w:space="0" w:color="auto" w:frame="1"/>
        </w:rPr>
        <w:t>6. Что Вам следует знать о страховых представителях страховых медицинских организаций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Страховой представитель: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информирует Вас о необходимости прохождения диспансеризации и опрашивает по результатам ее прохождения;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консультирует Вас по вопросам оказания медицинской помощи;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сообщает об условиях оказания медицинской помощи и наличии свободных мест для госпитализации в плановом порядке;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помогает Вам подобрать медицинскую организацию, в том числе оказывающую специализированную медицинскую помощь; – контролирует прохождение Вами диспансеризации;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организует рассмотрение жалоб застрахованных граждан на качество и доступность оказания медицинской помощи.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Кроме того, Вы можете обращаться в офис страховой медицинской организации кф страховому представителю при: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отказе в записи на приём к врачу специалисту при наличии направления лечащего врача;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нарушении предельных сроков ожидания медицинской помощи в плановой, неотложной и экстренной формах;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– иных случаях, когда Вы считаете, что Ваши права нарушаются.</w:t>
      </w:r>
    </w:p>
    <w:p w:rsidR="00E03DAC" w:rsidRDefault="00E03DAC" w:rsidP="00E03DAC">
      <w:pPr>
        <w:pStyle w:val="font7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3449"/>
          <w:sz w:val="26"/>
          <w:szCs w:val="26"/>
        </w:rPr>
      </w:pPr>
      <w:r>
        <w:rPr>
          <w:rFonts w:ascii="Arial" w:hAnsi="Arial" w:cs="Arial"/>
          <w:color w:val="003449"/>
          <w:sz w:val="26"/>
          <w:szCs w:val="26"/>
        </w:rPr>
        <w:t> </w:t>
      </w:r>
    </w:p>
    <w:p w:rsidR="00C939D4" w:rsidRDefault="00C939D4">
      <w:bookmarkStart w:id="0" w:name="_GoBack"/>
      <w:bookmarkEnd w:id="0"/>
    </w:p>
    <w:sectPr w:rsidR="00C9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4"/>
    <w:rsid w:val="006F1124"/>
    <w:rsid w:val="00C939D4"/>
    <w:rsid w:val="00E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BF144-A52B-4A4D-8106-D59DE463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E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03DAC"/>
  </w:style>
  <w:style w:type="paragraph" w:customStyle="1" w:styleId="font7">
    <w:name w:val="font_7"/>
    <w:basedOn w:val="a"/>
    <w:rsid w:val="00E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12810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2019-07-24T11:17:00Z</dcterms:created>
  <dcterms:modified xsi:type="dcterms:W3CDTF">2019-07-24T11:17:00Z</dcterms:modified>
</cp:coreProperties>
</file>