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77884" w14:textId="77777777" w:rsidR="00B37D33" w:rsidRDefault="00B37D33" w:rsidP="00B37D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D5C5D"/>
        </w:rPr>
      </w:pPr>
      <w:r>
        <w:rPr>
          <w:rFonts w:ascii="Arial" w:hAnsi="Arial" w:cs="Arial"/>
          <w:color w:val="5D5C5D"/>
        </w:rPr>
        <w:t>Прием наличных денежных средств от платных медицинских услуг осуществляется через контрольно-кассовую технику с регистрацией в ГНИ Советского района.</w:t>
      </w:r>
    </w:p>
    <w:p w14:paraId="21B75AB0" w14:textId="77777777" w:rsidR="00B37D33" w:rsidRDefault="00B37D33" w:rsidP="00B37D3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D5C5D"/>
        </w:rPr>
      </w:pPr>
      <w:r>
        <w:rPr>
          <w:rFonts w:ascii="Arial" w:hAnsi="Arial" w:cs="Arial"/>
          <w:color w:val="5D5C5D"/>
        </w:rPr>
        <w:t xml:space="preserve">Имеется функция автоматической передачи фискальных данных в налоговую инспекцию. В кассе стационара у Махмудовой П.М., помимо контрольно-кассового </w:t>
      </w:r>
      <w:proofErr w:type="gramStart"/>
      <w:r>
        <w:rPr>
          <w:rFonts w:ascii="Arial" w:hAnsi="Arial" w:cs="Arial"/>
          <w:color w:val="5D5C5D"/>
        </w:rPr>
        <w:t>аппарата  установлен</w:t>
      </w:r>
      <w:proofErr w:type="gramEnd"/>
      <w:r>
        <w:rPr>
          <w:rFonts w:ascii="Arial" w:hAnsi="Arial" w:cs="Arial"/>
          <w:color w:val="5D5C5D"/>
        </w:rPr>
        <w:t xml:space="preserve"> терминал "Эквайринг" на оплату населением платных медицинских услуг в безналичной форме, с использованием  банковских карт (акт установки б/н от 17.10.2018 года).</w:t>
      </w:r>
    </w:p>
    <w:p w14:paraId="652A21D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68"/>
    <w:rsid w:val="00616868"/>
    <w:rsid w:val="007914E2"/>
    <w:rsid w:val="00B3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ED2E-C6B8-4576-86D2-F4EEBE77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2019-07-29T05:36:00Z</dcterms:created>
  <dcterms:modified xsi:type="dcterms:W3CDTF">2019-07-29T05:37:00Z</dcterms:modified>
</cp:coreProperties>
</file>