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В России вступил в силу приказ Минздрава РФ, согласно которому люди старше 40 лет смогут проходить диспансеризацию 1 раз в год, в то время как для жителей страны возрастом 18–39 лет сохраняется возможность проходить осмотр раз в 3 года.</w:t>
      </w:r>
    </w:p>
    <w:p w:rsidR="00171F25" w:rsidRPr="00171F25" w:rsidRDefault="00171F25" w:rsidP="00171F25">
      <w:pPr>
        <w:shd w:val="clear" w:color="auto" w:fill="F9F9F9"/>
        <w:spacing w:before="100" w:beforeAutospacing="1" w:after="100" w:afterAutospacing="1" w:line="240" w:lineRule="auto"/>
        <w:outlineLvl w:val="2"/>
        <w:rPr>
          <w:rFonts w:ascii="Tahoma" w:eastAsia="Times New Roman" w:hAnsi="Tahoma" w:cs="Tahoma"/>
          <w:b/>
          <w:bCs/>
          <w:color w:val="000000"/>
          <w:sz w:val="27"/>
          <w:szCs w:val="27"/>
          <w:lang w:eastAsia="ru-RU"/>
        </w:rPr>
      </w:pPr>
      <w:r w:rsidRPr="00171F25">
        <w:rPr>
          <w:rFonts w:ascii="Tahoma" w:eastAsia="Times New Roman" w:hAnsi="Tahoma" w:cs="Tahoma"/>
          <w:b/>
          <w:bCs/>
          <w:color w:val="000000"/>
          <w:sz w:val="27"/>
          <w:szCs w:val="27"/>
          <w:lang w:eastAsia="ru-RU"/>
        </w:rPr>
        <w:t>Диспансеризация стала ежегодной для всех, кому за 40 (новый приказ Минздрава России)</w:t>
      </w:r>
    </w:p>
    <w:p w:rsidR="00171F25" w:rsidRPr="00171F25" w:rsidRDefault="00171F25" w:rsidP="00171F25">
      <w:pPr>
        <w:shd w:val="clear" w:color="auto" w:fill="F9F9F9"/>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171F25">
        <w:rPr>
          <w:rFonts w:ascii="Tahoma" w:eastAsia="Times New Roman" w:hAnsi="Tahoma" w:cs="Tahoma"/>
          <w:b/>
          <w:bCs/>
          <w:color w:val="000000"/>
          <w:kern w:val="36"/>
          <w:sz w:val="48"/>
          <w:szCs w:val="48"/>
          <w:lang w:eastAsia="ru-RU"/>
        </w:rPr>
        <w:t>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В 2019 году бесплатная диспансеризация взрослого населения по полису ОМС будет проходить  в соответствии с </w:t>
      </w:r>
      <w:hyperlink r:id="rId5" w:history="1">
        <w:r w:rsidRPr="00171F25">
          <w:rPr>
            <w:rFonts w:ascii="Tahoma" w:eastAsia="Times New Roman" w:hAnsi="Tahoma" w:cs="Tahoma"/>
            <w:b/>
            <w:bCs/>
            <w:color w:val="01789B"/>
            <w:sz w:val="18"/>
            <w:szCs w:val="18"/>
            <w:u w:val="single"/>
            <w:lang w:eastAsia="ru-RU"/>
          </w:rPr>
          <w:t>Приказом Минздрава РФ «Об утверждении порядка проведения профилактического медосмотра и диспансеризации определённых групп взрослого населения» от 13.03.2019 N°124н</w:t>
        </w:r>
      </w:hyperlink>
      <w:r w:rsidRPr="00171F25">
        <w:rPr>
          <w:rFonts w:ascii="Tahoma" w:eastAsia="Times New Roman" w:hAnsi="Tahoma" w:cs="Tahoma"/>
          <w:color w:val="000000"/>
          <w:sz w:val="18"/>
          <w:szCs w:val="18"/>
          <w:lang w:eastAsia="ru-RU"/>
        </w:rPr>
        <w:t>.</w:t>
      </w:r>
    </w:p>
    <w:p w:rsidR="00171F25" w:rsidRPr="00171F25" w:rsidRDefault="00171F25" w:rsidP="00171F25">
      <w:pPr>
        <w:shd w:val="clear" w:color="auto" w:fill="F9F9F9"/>
        <w:spacing w:before="100" w:beforeAutospacing="1" w:after="100" w:afterAutospacing="1" w:line="240" w:lineRule="auto"/>
        <w:outlineLvl w:val="3"/>
        <w:rPr>
          <w:rFonts w:ascii="Tahoma" w:eastAsia="Times New Roman" w:hAnsi="Tahoma" w:cs="Tahoma"/>
          <w:b/>
          <w:bCs/>
          <w:color w:val="000000"/>
          <w:sz w:val="18"/>
          <w:szCs w:val="18"/>
          <w:lang w:eastAsia="ru-RU"/>
        </w:rPr>
      </w:pPr>
      <w:r w:rsidRPr="00171F25">
        <w:rPr>
          <w:rFonts w:ascii="Tahoma" w:eastAsia="Times New Roman" w:hAnsi="Tahoma" w:cs="Tahoma"/>
          <w:b/>
          <w:bCs/>
          <w:color w:val="000000"/>
          <w:sz w:val="18"/>
          <w:szCs w:val="18"/>
          <w:lang w:eastAsia="ru-RU"/>
        </w:rPr>
        <w:t>Что же изменилось?</w:t>
      </w:r>
    </w:p>
    <w:p w:rsidR="00171F25" w:rsidRPr="00171F25" w:rsidRDefault="00171F25" w:rsidP="00171F25">
      <w:pPr>
        <w:shd w:val="clear" w:color="auto" w:fill="F9F9F9"/>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171F25">
        <w:rPr>
          <w:rFonts w:ascii="Tahoma" w:eastAsia="Times New Roman" w:hAnsi="Tahoma" w:cs="Tahoma"/>
          <w:b/>
          <w:bCs/>
          <w:color w:val="000000"/>
          <w:kern w:val="36"/>
          <w:sz w:val="48"/>
          <w:szCs w:val="48"/>
          <w:lang w:eastAsia="ru-RU"/>
        </w:rPr>
        <w:t>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Во-первых, с 2019 года диспансеризация и медосмотр объединены. Приказом N°124н, который вступил в силу 06 мая 2019 года, оптимизировано регулирование профилактических медицинских мер в отношении населения. Им заменяются сразу два ранее действовавших приказа Минздрава РФ:</w:t>
      </w:r>
    </w:p>
    <w:p w:rsidR="00171F25" w:rsidRPr="00171F25" w:rsidRDefault="00171F25" w:rsidP="00171F25">
      <w:pPr>
        <w:numPr>
          <w:ilvl w:val="0"/>
          <w:numId w:val="1"/>
        </w:numPr>
        <w:shd w:val="clear" w:color="auto" w:fill="F9F9F9"/>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171F25">
        <w:rPr>
          <w:rFonts w:ascii="Tahoma" w:eastAsia="Times New Roman" w:hAnsi="Tahoma" w:cs="Tahoma"/>
          <w:b/>
          <w:bCs/>
          <w:color w:val="000000"/>
          <w:kern w:val="36"/>
          <w:sz w:val="48"/>
          <w:szCs w:val="48"/>
          <w:lang w:eastAsia="ru-RU"/>
        </w:rPr>
        <w:t>«Об утверждении Порядка проведения профилактического медицинского осмотра» от 06.12.2012 N°1011н;</w:t>
      </w:r>
    </w:p>
    <w:p w:rsidR="00171F25" w:rsidRPr="00171F25" w:rsidRDefault="00171F25" w:rsidP="00171F25">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«Об утверждении порядка проведения диспансеризации определённых групп взрослого населения» от 26.10.2017 N°869н.</w:t>
      </w:r>
    </w:p>
    <w:p w:rsidR="00171F25" w:rsidRPr="00171F25" w:rsidRDefault="00171F25" w:rsidP="00171F25">
      <w:pPr>
        <w:shd w:val="clear" w:color="auto" w:fill="F9F9F9"/>
        <w:spacing w:before="100" w:beforeAutospacing="1" w:after="100" w:afterAutospacing="1" w:line="240" w:lineRule="auto"/>
        <w:outlineLvl w:val="3"/>
        <w:rPr>
          <w:rFonts w:ascii="Tahoma" w:eastAsia="Times New Roman" w:hAnsi="Tahoma" w:cs="Tahoma"/>
          <w:b/>
          <w:bCs/>
          <w:color w:val="000000"/>
          <w:sz w:val="18"/>
          <w:szCs w:val="18"/>
          <w:lang w:eastAsia="ru-RU"/>
        </w:rPr>
      </w:pPr>
      <w:r w:rsidRPr="00171F25">
        <w:rPr>
          <w:rFonts w:ascii="Tahoma" w:eastAsia="Times New Roman" w:hAnsi="Tahoma" w:cs="Tahoma"/>
          <w:b/>
          <w:bCs/>
          <w:color w:val="000000"/>
          <w:sz w:val="18"/>
          <w:szCs w:val="18"/>
          <w:lang w:eastAsia="ru-RU"/>
        </w:rPr>
        <w:t>Когда и кем проводятся медосмотр и бесплатная диспансеризация с 2019 года?</w:t>
      </w:r>
    </w:p>
    <w:p w:rsidR="00171F25" w:rsidRPr="00171F25" w:rsidRDefault="00171F25" w:rsidP="00171F25">
      <w:pPr>
        <w:shd w:val="clear" w:color="auto" w:fill="F9F9F9"/>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171F25">
        <w:rPr>
          <w:rFonts w:ascii="Tahoma" w:eastAsia="Times New Roman" w:hAnsi="Tahoma" w:cs="Tahoma"/>
          <w:b/>
          <w:bCs/>
          <w:color w:val="000000"/>
          <w:kern w:val="36"/>
          <w:sz w:val="48"/>
          <w:szCs w:val="48"/>
          <w:lang w:eastAsia="ru-RU"/>
        </w:rPr>
        <w:t>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Ранее, было предусмотрено, что медосмотр проводится 1 раз в 2 года, а диспансеризацию проходили 1 раз в 3 года. Набор анализов и исследования различались (в год диспансеризации – больший объём).</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i/>
          <w:iCs/>
          <w:color w:val="000000"/>
          <w:sz w:val="18"/>
          <w:szCs w:val="18"/>
          <w:lang w:eastAsia="ru-RU"/>
        </w:rPr>
        <w:t>Важно!</w:t>
      </w:r>
      <w:r w:rsidRPr="00171F25">
        <w:rPr>
          <w:rFonts w:ascii="Tahoma" w:eastAsia="Times New Roman" w:hAnsi="Tahoma" w:cs="Tahoma"/>
          <w:i/>
          <w:iCs/>
          <w:color w:val="000000"/>
          <w:sz w:val="18"/>
          <w:szCs w:val="18"/>
          <w:lang w:eastAsia="ru-RU"/>
        </w:rPr>
        <w:t> Согласно приказу N°124н бесплатный профилактический медосмотр или диспансеризация граждан всех возрастов является ежегодными. Диспансеризация проводится ежегодно для граждан старше 40 лет и 1 раз в 3 года для граждан в возрасте от 18 до 39 лет.</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i/>
          <w:iCs/>
          <w:color w:val="000000"/>
          <w:sz w:val="18"/>
          <w:szCs w:val="18"/>
          <w:lang w:eastAsia="ru-RU"/>
        </w:rPr>
        <w:t>Обратите внимание!</w:t>
      </w:r>
      <w:r w:rsidRPr="00171F25">
        <w:rPr>
          <w:rFonts w:ascii="Tahoma" w:eastAsia="Times New Roman" w:hAnsi="Tahoma" w:cs="Tahoma"/>
          <w:i/>
          <w:iCs/>
          <w:color w:val="000000"/>
          <w:sz w:val="18"/>
          <w:szCs w:val="18"/>
          <w:lang w:eastAsia="ru-RU"/>
        </w:rPr>
        <w:t> Гражданин проходит профилактический медосмотр и диспансеризацию в медицинской организации, в которой он получает первичную медико-санитарную помощь..</w:t>
      </w:r>
    </w:p>
    <w:p w:rsidR="00171F25" w:rsidRPr="00171F25" w:rsidRDefault="00171F25" w:rsidP="00171F25">
      <w:pPr>
        <w:shd w:val="clear" w:color="auto" w:fill="F9F9F9"/>
        <w:spacing w:before="100" w:beforeAutospacing="1" w:after="100" w:afterAutospacing="1" w:line="240" w:lineRule="auto"/>
        <w:outlineLvl w:val="3"/>
        <w:rPr>
          <w:rFonts w:ascii="Tahoma" w:eastAsia="Times New Roman" w:hAnsi="Tahoma" w:cs="Tahoma"/>
          <w:b/>
          <w:bCs/>
          <w:color w:val="000000"/>
          <w:sz w:val="18"/>
          <w:szCs w:val="18"/>
          <w:lang w:eastAsia="ru-RU"/>
        </w:rPr>
      </w:pPr>
      <w:r w:rsidRPr="00171F25">
        <w:rPr>
          <w:rFonts w:ascii="Tahoma" w:eastAsia="Times New Roman" w:hAnsi="Tahoma" w:cs="Tahoma"/>
          <w:b/>
          <w:bCs/>
          <w:color w:val="000000"/>
          <w:sz w:val="18"/>
          <w:szCs w:val="18"/>
          <w:lang w:eastAsia="ru-RU"/>
        </w:rPr>
        <w:t>Что включает в себя бесплатная диспансеризация взрослого населения в 2019 году?</w:t>
      </w:r>
    </w:p>
    <w:p w:rsidR="00171F25" w:rsidRPr="00171F25" w:rsidRDefault="00171F25" w:rsidP="00171F25">
      <w:pPr>
        <w:shd w:val="clear" w:color="auto" w:fill="F9F9F9"/>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171F25">
        <w:rPr>
          <w:rFonts w:ascii="Tahoma" w:eastAsia="Times New Roman" w:hAnsi="Tahoma" w:cs="Tahoma"/>
          <w:b/>
          <w:bCs/>
          <w:color w:val="000000"/>
          <w:kern w:val="36"/>
          <w:sz w:val="48"/>
          <w:szCs w:val="48"/>
          <w:lang w:eastAsia="ru-RU"/>
        </w:rPr>
        <w:t>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lastRenderedPageBreak/>
        <w:t>Программа прохождения диспансеризации включает в первую очередь все исследования и анализы, которые входят в ежегодный медосмотр.</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Профилактический медосмотр проводится для раннего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и включает в  себя:</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1.      Флюорографию или рентгенографию лёгких (1 раз в 2 года).</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2.      Опрос (анкетирование).</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3.      Расчёт на основании антропометрии индекса массы тела (измерение роста, веса, окружности талии).</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4.      Измерение артериального давления.</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5.      Анализ крови на общий холестерин.</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6.      Анализ крови на глюкозу.</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7.      Определение сердечно-сосудистого риска (относительного – с 18 до 39 лет включительно, абсолютного – с 40 до 64 лет включительно), рисков хронических болезней.</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8.      Измерение внутриглазного давления (при первом прохождении медосмотра, ежегодно – с 40 лет).</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9.      ЭКГ (при первом прохождении медосмотра, ежегодно – с 35 лет).</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10.  Осмотр фельдшером (акушеркой) или врачом – акушером-гинекологом женщин в возрасте 18-39 лет.</w:t>
      </w:r>
    </w:p>
    <w:p w:rsidR="00171F25" w:rsidRPr="00171F25" w:rsidRDefault="00171F25" w:rsidP="00171F25">
      <w:pPr>
        <w:shd w:val="clear" w:color="auto" w:fill="F9F9F9"/>
        <w:spacing w:before="100" w:beforeAutospacing="1" w:after="100" w:afterAutospacing="1" w:line="240" w:lineRule="auto"/>
        <w:outlineLvl w:val="2"/>
        <w:rPr>
          <w:rFonts w:ascii="Tahoma" w:eastAsia="Times New Roman" w:hAnsi="Tahoma" w:cs="Tahoma"/>
          <w:b/>
          <w:bCs/>
          <w:color w:val="000000"/>
          <w:sz w:val="27"/>
          <w:szCs w:val="27"/>
          <w:lang w:eastAsia="ru-RU"/>
        </w:rPr>
      </w:pPr>
      <w:r w:rsidRPr="00171F25">
        <w:rPr>
          <w:rFonts w:ascii="Tahoma" w:eastAsia="Times New Roman" w:hAnsi="Tahoma" w:cs="Tahoma"/>
          <w:b/>
          <w:bCs/>
          <w:color w:val="000000"/>
          <w:sz w:val="27"/>
          <w:szCs w:val="27"/>
          <w:lang w:eastAsia="ru-RU"/>
        </w:rPr>
        <w:t>Исследования на первом этапе диспансеризации взрослого населения</w:t>
      </w:r>
    </w:p>
    <w:p w:rsidR="00171F25" w:rsidRPr="00171F25" w:rsidRDefault="00171F25" w:rsidP="00171F25">
      <w:pPr>
        <w:shd w:val="clear" w:color="auto" w:fill="F9F9F9"/>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171F25">
        <w:rPr>
          <w:rFonts w:ascii="Tahoma" w:eastAsia="Times New Roman" w:hAnsi="Tahoma" w:cs="Tahoma"/>
          <w:b/>
          <w:bCs/>
          <w:color w:val="000000"/>
          <w:kern w:val="36"/>
          <w:sz w:val="48"/>
          <w:szCs w:val="48"/>
          <w:lang w:eastAsia="ru-RU"/>
        </w:rPr>
        <w:t>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Диспансеризация представляет собой комплекс мероприятий, включающий в себя профилактический медосмотр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получение результатов в течении 1 - 3 дней.</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Помимо перечисленных выше мероприятий профилактического медосмотра при прохождении диспансеризации взрослого населения на первом этапе проводятся:</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общий анализ крови (гемоглобин, лейкоциты, СОЭ) – с 40 лет;</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осмотр фельдшером (акушеркой) или врачом акушером-гинекологом женщин в возрасте с 40 лет и старше.</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исследование кала на скрытую кровь (с 40 до 64 лет включительно – 1 раз в 2 года, с 65 до 75 лет включительно – ежегодно);</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эзофагофиброгастродуоденоскопия – в возрасте 45 лет;</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для женщин: цитологическое исследование мазка с шейки матки (с 18 до 64 лет включительно – 1 раз в 3 года),</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маммография (с 40 до 75 лет включительно – 1 раз в 2 года);</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для мужчин: определение простат-специфического антигена (ПСА) в крови (в 45, 50, 55, 60, 64 года).</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lastRenderedPageBreak/>
        <w:t>·         осмотр врачом-терапевтом по результатам первого этапа.</w:t>
      </w:r>
    </w:p>
    <w:p w:rsidR="00171F25" w:rsidRPr="00171F25" w:rsidRDefault="00171F25" w:rsidP="00171F25">
      <w:pPr>
        <w:shd w:val="clear" w:color="auto" w:fill="F9F9F9"/>
        <w:spacing w:before="100" w:beforeAutospacing="1" w:after="100" w:afterAutospacing="1" w:line="240" w:lineRule="auto"/>
        <w:outlineLvl w:val="2"/>
        <w:rPr>
          <w:rFonts w:ascii="Tahoma" w:eastAsia="Times New Roman" w:hAnsi="Tahoma" w:cs="Tahoma"/>
          <w:b/>
          <w:bCs/>
          <w:color w:val="000000"/>
          <w:sz w:val="27"/>
          <w:szCs w:val="27"/>
          <w:lang w:eastAsia="ru-RU"/>
        </w:rPr>
      </w:pPr>
      <w:r w:rsidRPr="00171F25">
        <w:rPr>
          <w:rFonts w:ascii="Tahoma" w:eastAsia="Times New Roman" w:hAnsi="Tahoma" w:cs="Tahoma"/>
          <w:b/>
          <w:bCs/>
          <w:color w:val="000000"/>
          <w:sz w:val="27"/>
          <w:szCs w:val="27"/>
          <w:lang w:eastAsia="ru-RU"/>
        </w:rPr>
        <w:t>Дополнительное обследование на втором этапе диспансеризации взрослых</w:t>
      </w:r>
    </w:p>
    <w:p w:rsidR="00171F25" w:rsidRPr="00171F25" w:rsidRDefault="00171F25" w:rsidP="00171F25">
      <w:pPr>
        <w:shd w:val="clear" w:color="auto" w:fill="F9F9F9"/>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171F25">
        <w:rPr>
          <w:rFonts w:ascii="Tahoma" w:eastAsia="Times New Roman" w:hAnsi="Tahoma" w:cs="Tahoma"/>
          <w:b/>
          <w:bCs/>
          <w:color w:val="000000"/>
          <w:kern w:val="36"/>
          <w:sz w:val="48"/>
          <w:szCs w:val="48"/>
          <w:lang w:eastAsia="ru-RU"/>
        </w:rPr>
        <w:t>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На втором этапе прохождения диспансеризации исследования проводятся по результатам первого этапа диспансеризации по назначению врача-терапевта. В этом случае назначаются:</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консультации специалистов (невролога, оториноларинголога, офтальмолога, хирурга или уролога, хирурга или проктолога, акушера-гинеколога, осмотр врачом-терапевтом по результатам второго этапа диспансеризации);</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дополнительные исследования (рентгенография лёгких или компьютерная томография легких, колоноскопия, эзофагофиброгастродуоденоскопия, ректороманоскопия, спирометрия, дуплексное сканирование брахиоцефальных артерий).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i/>
          <w:iCs/>
          <w:color w:val="000000"/>
          <w:sz w:val="18"/>
          <w:szCs w:val="18"/>
          <w:lang w:eastAsia="ru-RU"/>
        </w:rPr>
        <w:t>Обратите внимание!</w:t>
      </w:r>
      <w:r w:rsidRPr="00171F25">
        <w:rPr>
          <w:rFonts w:ascii="Tahoma" w:eastAsia="Times New Roman" w:hAnsi="Tahoma" w:cs="Tahoma"/>
          <w:i/>
          <w:iCs/>
          <w:color w:val="000000"/>
          <w:sz w:val="18"/>
          <w:szCs w:val="18"/>
          <w:lang w:eastAsia="ru-RU"/>
        </w:rPr>
        <w:t> В настоящее время ст. 185.1 Трудового кодекса РФ устанавливает выделение оплачиваемых дней для диспансеризации для работающего населения: 1 день раз в 3 года – по общему правилу, 2 дня ежегодно – для предпенсионеров и пенсионеров. Однако, Председателем Правительства РФ дано поручение подготовить внесение изменений: всем работающим гражданам старше 40 лет будет предоставляться </w:t>
      </w:r>
      <w:r w:rsidRPr="00171F25">
        <w:rPr>
          <w:rFonts w:ascii="Tahoma" w:eastAsia="Times New Roman" w:hAnsi="Tahoma" w:cs="Tahoma"/>
          <w:b/>
          <w:bCs/>
          <w:i/>
          <w:iCs/>
          <w:color w:val="000000"/>
          <w:sz w:val="18"/>
          <w:szCs w:val="18"/>
          <w:lang w:eastAsia="ru-RU"/>
        </w:rPr>
        <w:t>один день</w:t>
      </w:r>
      <w:r w:rsidRPr="00171F25">
        <w:rPr>
          <w:rFonts w:ascii="Tahoma" w:eastAsia="Times New Roman" w:hAnsi="Tahoma" w:cs="Tahoma"/>
          <w:i/>
          <w:iCs/>
          <w:color w:val="000000"/>
          <w:sz w:val="18"/>
          <w:szCs w:val="18"/>
          <w:lang w:eastAsia="ru-RU"/>
        </w:rPr>
        <w:t> на диспансеризацию каждый год.</w:t>
      </w:r>
    </w:p>
    <w:p w:rsidR="00171F25" w:rsidRPr="00171F25" w:rsidRDefault="00171F25" w:rsidP="00171F25">
      <w:pPr>
        <w:shd w:val="clear" w:color="auto" w:fill="F9F9F9"/>
        <w:spacing w:after="0" w:line="240" w:lineRule="auto"/>
        <w:ind w:firstLine="708"/>
        <w:jc w:val="both"/>
        <w:rPr>
          <w:rFonts w:ascii="Tahoma" w:eastAsia="Times New Roman" w:hAnsi="Tahoma" w:cs="Tahoma"/>
          <w:color w:val="000000"/>
          <w:sz w:val="18"/>
          <w:szCs w:val="18"/>
          <w:lang w:eastAsia="ru-RU"/>
        </w:rPr>
      </w:pPr>
      <w:r w:rsidRPr="00171F25">
        <w:rPr>
          <w:rFonts w:ascii="Tahoma" w:eastAsia="Times New Roman" w:hAnsi="Tahoma" w:cs="Tahoma"/>
          <w:b/>
          <w:bCs/>
          <w:color w:val="0070C0"/>
          <w:sz w:val="20"/>
          <w:szCs w:val="20"/>
          <w:lang w:eastAsia="ru-RU"/>
        </w:rPr>
        <w:t>Во время диспансеризации Вы сможете проверить состояние своего здоровья и своевременно получить консультацию по лечению имеющегося заболевания или по предотвращению развития заболевания в соответствии с особенностями Вашего организма и образа жизни.</w:t>
      </w:r>
    </w:p>
    <w:p w:rsidR="00171F25" w:rsidRPr="00171F25" w:rsidRDefault="00171F25" w:rsidP="00171F25">
      <w:pPr>
        <w:shd w:val="clear" w:color="auto" w:fill="F9F9F9"/>
        <w:spacing w:after="0" w:line="240" w:lineRule="auto"/>
        <w:jc w:val="both"/>
        <w:rPr>
          <w:rFonts w:ascii="Tahoma" w:eastAsia="Times New Roman" w:hAnsi="Tahoma" w:cs="Tahoma"/>
          <w:color w:val="000000"/>
          <w:sz w:val="18"/>
          <w:szCs w:val="18"/>
          <w:lang w:eastAsia="ru-RU"/>
        </w:rPr>
      </w:pPr>
      <w:r w:rsidRPr="00171F25">
        <w:rPr>
          <w:rFonts w:ascii="Tahoma" w:eastAsia="Times New Roman" w:hAnsi="Tahoma" w:cs="Tahoma"/>
          <w:color w:val="000000"/>
          <w:sz w:val="20"/>
          <w:szCs w:val="20"/>
          <w:lang w:eastAsia="ru-RU"/>
        </w:rPr>
        <w:t>Пройти диспансеризацию можно в поликлинике по месту жительства. Территориальный подход к проведению диспансеризации позволит гражданину не только пройти диспансерный осмотр, но и в дальнейшем решать свои проблемы со здоровьем в поликлинике по месту жительства.</w:t>
      </w:r>
    </w:p>
    <w:p w:rsidR="00171F25" w:rsidRPr="00171F25" w:rsidRDefault="00171F25" w:rsidP="00171F25">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171F25">
        <w:rPr>
          <w:rFonts w:ascii="Tahoma" w:eastAsia="Times New Roman" w:hAnsi="Tahoma" w:cs="Tahoma"/>
          <w:b/>
          <w:bCs/>
          <w:color w:val="FF0000"/>
          <w:sz w:val="20"/>
          <w:szCs w:val="20"/>
          <w:lang w:eastAsia="ru-RU"/>
        </w:rPr>
        <w:t>Кто подлежит диспансеризации среди взрослого населения:</w:t>
      </w:r>
    </w:p>
    <w:p w:rsidR="00171F25" w:rsidRPr="00171F25" w:rsidRDefault="00171F25" w:rsidP="00171F25">
      <w:pPr>
        <w:shd w:val="clear" w:color="auto" w:fill="F9F9F9"/>
        <w:spacing w:after="0" w:line="240" w:lineRule="auto"/>
        <w:jc w:val="both"/>
        <w:rPr>
          <w:rFonts w:ascii="Tahoma" w:eastAsia="Times New Roman" w:hAnsi="Tahoma" w:cs="Tahoma"/>
          <w:color w:val="000000"/>
          <w:sz w:val="18"/>
          <w:szCs w:val="18"/>
          <w:lang w:eastAsia="ru-RU"/>
        </w:rPr>
      </w:pPr>
      <w:r w:rsidRPr="00171F25">
        <w:rPr>
          <w:rFonts w:ascii="Tahoma" w:eastAsia="Times New Roman" w:hAnsi="Tahoma" w:cs="Tahoma"/>
          <w:color w:val="000000"/>
          <w:sz w:val="20"/>
          <w:szCs w:val="20"/>
          <w:lang w:eastAsia="ru-RU"/>
        </w:rPr>
        <w:t>1) работающие граждане;</w:t>
      </w:r>
    </w:p>
    <w:p w:rsidR="00171F25" w:rsidRPr="00171F25" w:rsidRDefault="00171F25" w:rsidP="00171F25">
      <w:pPr>
        <w:shd w:val="clear" w:color="auto" w:fill="F9F9F9"/>
        <w:spacing w:after="0" w:line="240" w:lineRule="auto"/>
        <w:jc w:val="both"/>
        <w:rPr>
          <w:rFonts w:ascii="Tahoma" w:eastAsia="Times New Roman" w:hAnsi="Tahoma" w:cs="Tahoma"/>
          <w:color w:val="000000"/>
          <w:sz w:val="18"/>
          <w:szCs w:val="18"/>
          <w:lang w:eastAsia="ru-RU"/>
        </w:rPr>
      </w:pPr>
      <w:r w:rsidRPr="00171F25">
        <w:rPr>
          <w:rFonts w:ascii="Tahoma" w:eastAsia="Times New Roman" w:hAnsi="Tahoma" w:cs="Tahoma"/>
          <w:color w:val="000000"/>
          <w:sz w:val="20"/>
          <w:szCs w:val="20"/>
          <w:lang w:eastAsia="ru-RU"/>
        </w:rPr>
        <w:t>2) неработающие граждане;</w:t>
      </w:r>
    </w:p>
    <w:p w:rsidR="00171F25" w:rsidRPr="00171F25" w:rsidRDefault="00171F25" w:rsidP="00171F25">
      <w:pPr>
        <w:shd w:val="clear" w:color="auto" w:fill="F9F9F9"/>
        <w:spacing w:after="0" w:line="240" w:lineRule="auto"/>
        <w:jc w:val="both"/>
        <w:rPr>
          <w:rFonts w:ascii="Tahoma" w:eastAsia="Times New Roman" w:hAnsi="Tahoma" w:cs="Tahoma"/>
          <w:color w:val="000000"/>
          <w:sz w:val="18"/>
          <w:szCs w:val="18"/>
          <w:lang w:eastAsia="ru-RU"/>
        </w:rPr>
      </w:pPr>
      <w:r w:rsidRPr="00171F25">
        <w:rPr>
          <w:rFonts w:ascii="Tahoma" w:eastAsia="Times New Roman" w:hAnsi="Tahoma" w:cs="Tahoma"/>
          <w:color w:val="000000"/>
          <w:sz w:val="20"/>
          <w:szCs w:val="20"/>
          <w:lang w:eastAsia="ru-RU"/>
        </w:rPr>
        <w:t>3) граждане, обучающиеся в образовательных организациях.</w:t>
      </w:r>
    </w:p>
    <w:p w:rsidR="00171F25" w:rsidRPr="00171F25" w:rsidRDefault="00171F25" w:rsidP="00171F25">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171F25">
        <w:rPr>
          <w:rFonts w:ascii="Tahoma" w:eastAsia="Times New Roman" w:hAnsi="Tahoma" w:cs="Tahoma"/>
          <w:b/>
          <w:bCs/>
          <w:color w:val="FF0000"/>
          <w:sz w:val="20"/>
          <w:szCs w:val="20"/>
          <w:lang w:eastAsia="ru-RU"/>
        </w:rPr>
        <w:t>Диспансеризация взрослого населения проводится в целях:</w:t>
      </w:r>
    </w:p>
    <w:p w:rsidR="00171F25" w:rsidRPr="00171F25" w:rsidRDefault="00171F25" w:rsidP="00171F25">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171F25">
        <w:rPr>
          <w:rFonts w:ascii="Tahoma" w:eastAsia="Times New Roman" w:hAnsi="Tahoma" w:cs="Tahoma"/>
          <w:color w:val="000000"/>
          <w:sz w:val="20"/>
          <w:szCs w:val="20"/>
          <w:lang w:eastAsia="ru-RU"/>
        </w:rP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w:t>
      </w:r>
    </w:p>
    <w:p w:rsidR="00171F25" w:rsidRPr="00171F25" w:rsidRDefault="00171F25" w:rsidP="00171F25">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171F25">
        <w:rPr>
          <w:rFonts w:ascii="Tahoma" w:eastAsia="Times New Roman" w:hAnsi="Tahoma" w:cs="Tahoma"/>
          <w:color w:val="000000"/>
          <w:sz w:val="20"/>
          <w:szCs w:val="20"/>
          <w:lang w:eastAsia="ru-RU"/>
        </w:rPr>
        <w:t>2) определения группы состояния здоровья, необходимых профилактических, лечебных, реабилитационных и оздоровительных мероприятий;</w:t>
      </w:r>
    </w:p>
    <w:p w:rsidR="00171F25" w:rsidRPr="00171F25" w:rsidRDefault="00171F25" w:rsidP="00171F25">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171F25">
        <w:rPr>
          <w:rFonts w:ascii="Tahoma" w:eastAsia="Times New Roman" w:hAnsi="Tahoma" w:cs="Tahoma"/>
          <w:color w:val="000000"/>
          <w:sz w:val="20"/>
          <w:szCs w:val="20"/>
          <w:lang w:eastAsia="ru-RU"/>
        </w:rPr>
        <w:t>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сердечно-сосудистым риском;</w:t>
      </w:r>
    </w:p>
    <w:p w:rsidR="00171F25" w:rsidRPr="00171F25" w:rsidRDefault="00171F25" w:rsidP="00171F25">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171F25">
        <w:rPr>
          <w:rFonts w:ascii="Tahoma" w:eastAsia="Times New Roman" w:hAnsi="Tahoma" w:cs="Tahoma"/>
          <w:color w:val="000000"/>
          <w:sz w:val="20"/>
          <w:szCs w:val="20"/>
          <w:lang w:eastAsia="ru-RU"/>
        </w:rPr>
        <w:t>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сердечно-сосудистый риск.</w:t>
      </w:r>
    </w:p>
    <w:p w:rsidR="00171F25" w:rsidRPr="00171F25" w:rsidRDefault="00171F25" w:rsidP="00171F25">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171F25">
        <w:rPr>
          <w:rFonts w:ascii="Tahoma" w:eastAsia="Times New Roman" w:hAnsi="Tahoma" w:cs="Tahoma"/>
          <w:color w:val="000000"/>
          <w:sz w:val="20"/>
          <w:szCs w:val="20"/>
          <w:lang w:eastAsia="ru-RU"/>
        </w:rPr>
        <w:t xml:space="preserve">Перечень выполняемых при проведении диспансеризации исследований и осмотров врачами в зависимости от возраста и пола гражданина определяется в соответствии с утвержденным </w:t>
      </w:r>
      <w:r w:rsidRPr="00171F25">
        <w:rPr>
          <w:rFonts w:ascii="Tahoma" w:eastAsia="Times New Roman" w:hAnsi="Tahoma" w:cs="Tahoma"/>
          <w:color w:val="000000"/>
          <w:sz w:val="20"/>
          <w:szCs w:val="20"/>
          <w:lang w:eastAsia="ru-RU"/>
        </w:rPr>
        <w:lastRenderedPageBreak/>
        <w:t>Порядком. Диспансеризация проводится при наличии информированного добровольного согласия гражданина.</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FF0000"/>
          <w:sz w:val="18"/>
          <w:szCs w:val="18"/>
          <w:lang w:eastAsia="ru-RU"/>
        </w:rPr>
        <w:t>Если вам 21, 24, 27, 30, 33, 36, 39, 42, 45, 48, 51, 54, 57, 60, 63, 66, 69, 72, 75, 78, 81, 84, 87, 90, 93, 96, 99 лет, обратитесь к участковому врачу для прохождения ДИСПАНСЕРИЗАЦИИ.</w:t>
      </w:r>
    </w:p>
    <w:p w:rsidR="00171F25" w:rsidRPr="00171F25" w:rsidRDefault="00171F25" w:rsidP="00171F25">
      <w:pPr>
        <w:shd w:val="clear" w:color="auto" w:fill="F9F9F9"/>
        <w:spacing w:after="0"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70C0"/>
          <w:sz w:val="20"/>
          <w:szCs w:val="20"/>
          <w:lang w:eastAsia="ru-RU"/>
        </w:rPr>
        <w:t>Все исследования и консультации проводятся бесплатно и</w:t>
      </w:r>
    </w:p>
    <w:p w:rsidR="00171F25" w:rsidRPr="00171F25" w:rsidRDefault="00171F25" w:rsidP="00171F25">
      <w:pPr>
        <w:shd w:val="clear" w:color="auto" w:fill="F9F9F9"/>
        <w:spacing w:after="0"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70C0"/>
          <w:sz w:val="20"/>
          <w:szCs w:val="20"/>
          <w:lang w:eastAsia="ru-RU"/>
        </w:rPr>
        <w:t>ВНЕ очереди!</w:t>
      </w:r>
    </w:p>
    <w:p w:rsidR="00171F25" w:rsidRPr="00171F25" w:rsidRDefault="00171F25" w:rsidP="00171F25">
      <w:pPr>
        <w:shd w:val="clear" w:color="auto" w:fill="F9F9F9"/>
        <w:spacing w:before="120" w:after="0"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70C0"/>
          <w:sz w:val="20"/>
          <w:szCs w:val="20"/>
          <w:lang w:eastAsia="ru-RU"/>
        </w:rPr>
        <w:t>Более подробную информацию вы можете получить у участкового врача,</w:t>
      </w:r>
    </w:p>
    <w:p w:rsidR="00171F25" w:rsidRPr="00171F25" w:rsidRDefault="00171F25" w:rsidP="00171F25">
      <w:pPr>
        <w:shd w:val="clear" w:color="auto" w:fill="F9F9F9"/>
        <w:spacing w:after="0"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70C0"/>
          <w:sz w:val="20"/>
          <w:szCs w:val="20"/>
          <w:lang w:eastAsia="ru-RU"/>
        </w:rPr>
        <w:t>в отделении медицинской профилактики.</w:t>
      </w:r>
    </w:p>
    <w:p w:rsidR="00171F25" w:rsidRPr="00171F25" w:rsidRDefault="00171F25" w:rsidP="00171F25">
      <w:pPr>
        <w:shd w:val="clear" w:color="auto" w:fill="F9F9F9"/>
        <w:spacing w:after="0"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w:t>
      </w:r>
    </w:p>
    <w:p w:rsidR="00171F25" w:rsidRPr="00171F25" w:rsidRDefault="00171F25" w:rsidP="00171F25">
      <w:pPr>
        <w:shd w:val="clear" w:color="auto" w:fill="F9F9F9"/>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171F25">
        <w:rPr>
          <w:rFonts w:ascii="Tahoma" w:eastAsia="Times New Roman" w:hAnsi="Tahoma" w:cs="Tahoma"/>
          <w:b/>
          <w:bCs/>
          <w:color w:val="000000"/>
          <w:kern w:val="36"/>
          <w:sz w:val="48"/>
          <w:szCs w:val="48"/>
          <w:lang w:eastAsia="ru-RU"/>
        </w:rPr>
        <w:t>График работы подразделений, участвующих в проведении диспансеризации</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0000"/>
          <w:sz w:val="30"/>
          <w:szCs w:val="30"/>
          <w:lang w:eastAsia="ru-RU"/>
        </w:rPr>
        <w:t>Поликлиника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0000"/>
          <w:sz w:val="30"/>
          <w:szCs w:val="30"/>
          <w:lang w:eastAsia="ru-RU"/>
        </w:rPr>
        <w:t>по будним дням : понедельник, вторник, среда, четверг, пятница</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0000"/>
          <w:sz w:val="30"/>
          <w:szCs w:val="30"/>
          <w:lang w:eastAsia="ru-RU"/>
        </w:rPr>
        <w:t>с 8-00 по 18-00</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0000"/>
          <w:sz w:val="30"/>
          <w:szCs w:val="30"/>
          <w:lang w:eastAsia="ru-RU"/>
        </w:rPr>
        <w:t>в вечернее время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0000"/>
          <w:sz w:val="30"/>
          <w:szCs w:val="30"/>
          <w:lang w:eastAsia="ru-RU"/>
        </w:rPr>
        <w:t>по средам   с 8-00 по 20-00</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color w:val="000000"/>
          <w:sz w:val="18"/>
          <w:szCs w:val="18"/>
          <w:lang w:eastAsia="ru-RU"/>
        </w:rPr>
        <w:t>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0000"/>
          <w:sz w:val="30"/>
          <w:szCs w:val="30"/>
          <w:lang w:eastAsia="ru-RU"/>
        </w:rPr>
        <w:t>по выходным дням :</w:t>
      </w:r>
    </w:p>
    <w:p w:rsidR="00171F25" w:rsidRPr="00171F25" w:rsidRDefault="00171F25" w:rsidP="00171F25">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171F25">
        <w:rPr>
          <w:rFonts w:ascii="Tahoma" w:eastAsia="Times New Roman" w:hAnsi="Tahoma" w:cs="Tahoma"/>
          <w:b/>
          <w:bCs/>
          <w:color w:val="000000"/>
          <w:sz w:val="30"/>
          <w:szCs w:val="30"/>
          <w:lang w:eastAsia="ru-RU"/>
        </w:rPr>
        <w:t>последняя суббота каждого месяца с 9-00 по 12-00</w:t>
      </w:r>
    </w:p>
    <w:p w:rsidR="005879E9" w:rsidRDefault="005879E9">
      <w:bookmarkStart w:id="0" w:name="_GoBack"/>
      <w:bookmarkEnd w:id="0"/>
    </w:p>
    <w:sectPr w:rsidR="0058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33EF7"/>
    <w:multiLevelType w:val="multilevel"/>
    <w:tmpl w:val="AC94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DF"/>
    <w:rsid w:val="00171F25"/>
    <w:rsid w:val="005879E9"/>
    <w:rsid w:val="00AF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29F87-D024-4211-ADB6-00A03E8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71F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1F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1F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F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1F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1F2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71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1F25"/>
    <w:rPr>
      <w:b/>
      <w:bCs/>
    </w:rPr>
  </w:style>
  <w:style w:type="character" w:styleId="a5">
    <w:name w:val="Hyperlink"/>
    <w:basedOn w:val="a0"/>
    <w:uiPriority w:val="99"/>
    <w:semiHidden/>
    <w:unhideWhenUsed/>
    <w:rsid w:val="00171F25"/>
    <w:rPr>
      <w:color w:val="0000FF"/>
      <w:u w:val="single"/>
    </w:rPr>
  </w:style>
  <w:style w:type="character" w:styleId="a6">
    <w:name w:val="Emphasis"/>
    <w:basedOn w:val="a0"/>
    <w:uiPriority w:val="20"/>
    <w:qFormat/>
    <w:rsid w:val="00171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rant.ru/products/ipo/prime/doc/721308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2019-10-15T12:35:00Z</dcterms:created>
  <dcterms:modified xsi:type="dcterms:W3CDTF">2019-10-15T12:35:00Z</dcterms:modified>
</cp:coreProperties>
</file>