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976D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С 2013 года проводится ежегодная диспансеризация взрослого населения в возрасте от 21 года до 99 лет в рамках программы государственных гарантий бесплатного оказания гражданам медицинской помощи.</w:t>
      </w:r>
    </w:p>
    <w:p w14:paraId="0FB40C2A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Диспансеризация проводится бесплатно по полису ОМС в поликлинике по месту жительства (прикрепления) в соответствии с </w:t>
      </w:r>
      <w:hyperlink r:id="rId5" w:history="1">
        <w:r w:rsidRPr="00287CA5">
          <w:rPr>
            <w:rFonts w:ascii="Roboto" w:eastAsia="Times New Roman" w:hAnsi="Roboto" w:cs="Times New Roman"/>
            <w:color w:val="666D6D"/>
            <w:sz w:val="24"/>
            <w:szCs w:val="24"/>
            <w:lang w:eastAsia="ru-RU"/>
          </w:rPr>
          <w:t>Приказом Министерства здравоохранения РФ от 3 февраля 2015 г. № 36ан</w:t>
        </w:r>
      </w:hyperlink>
      <w:hyperlink r:id="rId6" w:history="1">
        <w:r w:rsidRPr="00287CA5">
          <w:rPr>
            <w:rFonts w:ascii="Roboto" w:eastAsia="Times New Roman" w:hAnsi="Roboto" w:cs="Times New Roman"/>
            <w:color w:val="666D6D"/>
            <w:sz w:val="24"/>
            <w:szCs w:val="24"/>
            <w:lang w:eastAsia="ru-RU"/>
          </w:rPr>
          <w:t>«Об утверждении порядка проведения диспансеризации определенных групп взрослого населения»</w:t>
        </w:r>
      </w:hyperlink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.</w:t>
      </w:r>
    </w:p>
    <w:p w14:paraId="09435963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Пройти диспансеризацию бесплатно по полису ОМС в поликлинике по месту жительства (прикрепления) могут те граждане, которым в текущем году исполнится 21 год и далее с кратностью 3 года.</w:t>
      </w:r>
    </w:p>
    <w:p w14:paraId="77C8F24B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Подробную информацию о порядке и условиях прохождения диспансеризации и профилактических осмотров можно получить в регистратуре поликлиники, в своей страховой медицинской организации или по телефону «горячей линии» ТФОМС Алтайского края - 8 (3852) 63-32-86.</w:t>
      </w:r>
    </w:p>
    <w:p w14:paraId="73042473" w14:textId="77777777" w:rsidR="00287CA5" w:rsidRPr="00287CA5" w:rsidRDefault="00287CA5" w:rsidP="00287CA5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  <w:t>Особенности нового порядка диспансеризации:</w:t>
      </w:r>
    </w:p>
    <w:p w14:paraId="00F73DB4" w14:textId="77777777" w:rsidR="00287CA5" w:rsidRPr="00287CA5" w:rsidRDefault="00287CA5" w:rsidP="00287CA5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участковый принцип ее организации;</w:t>
      </w:r>
    </w:p>
    <w:p w14:paraId="2806C17D" w14:textId="77777777" w:rsidR="00287CA5" w:rsidRPr="00287CA5" w:rsidRDefault="00287CA5" w:rsidP="00287CA5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дифференцированный набор обследований в зависимости от возраста и пола (в целях повышения вероятности раннего выявления наиболее часто встречающихся для данного пола и возраста хронических неинфекционных заболеваний);</w:t>
      </w:r>
    </w:p>
    <w:p w14:paraId="26399A80" w14:textId="77777777" w:rsidR="00287CA5" w:rsidRPr="00287CA5" w:rsidRDefault="00287CA5" w:rsidP="00287CA5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2 этапа проведения диспансеризации: первый этап диспансеризации (скрининг)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диспансеризации; второй этап диспансеризациипроводится по определенным на первом этапе показаниям с целью дополнительного обследования и уточнения диагноза заболевания (состояния);</w:t>
      </w:r>
    </w:p>
    <w:p w14:paraId="0AE8E76C" w14:textId="77777777" w:rsidR="00287CA5" w:rsidRPr="00287CA5" w:rsidRDefault="00287CA5" w:rsidP="00287CA5">
      <w:pPr>
        <w:numPr>
          <w:ilvl w:val="0"/>
          <w:numId w:val="1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конкретизация понятия «факторы риска», к которым относятся повышенный уровень артериального давления, повышенный уровень сахара и холестерина в крови, курение табака, пагубное потребления алкоголя, нерациональное питание, низкая физическая активность, избыточная масса тела и ожирение;</w:t>
      </w:r>
    </w:p>
    <w:p w14:paraId="2402DDEF" w14:textId="77777777" w:rsidR="00287CA5" w:rsidRPr="00287CA5" w:rsidRDefault="00287CA5" w:rsidP="00287CA5">
      <w:pPr>
        <w:numPr>
          <w:ilvl w:val="0"/>
          <w:numId w:val="1"/>
        </w:numPr>
        <w:spacing w:before="75" w:after="45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lastRenderedPageBreak/>
        <w:t>уменьшение числа групп здоровья с пяти до трех и новый принцип их определения, позволяющий четко обозначить порядок действий в отношении каждого гражданина.</w:t>
      </w:r>
    </w:p>
    <w:p w14:paraId="1D08E4CB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Для чего нужно проходить диспансеризацию?</w:t>
      </w:r>
    </w:p>
    <w:p w14:paraId="793DFC19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14:paraId="59FD440D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Диспансеризация направлена на раннее выявление основных факторов риска развития хронических неинфекционных заболеваний, т.е. снижение инвалидности, преждевременной смертности и увеличение продолжительности жизни.</w:t>
      </w:r>
    </w:p>
    <w:p w14:paraId="64289DC8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Диспансеризация позволит сохранить и укрепить здоровье, а при необходимости своевременно провести дообследование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14:paraId="0539F38D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Кто может пройти диспансеризацию?</w:t>
      </w:r>
    </w:p>
    <w:p w14:paraId="1B411F4C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 2013 года проводится диспансеризация следующих групп взрослого населения:</w:t>
      </w:r>
    </w:p>
    <w:p w14:paraId="2C5A6D7E" w14:textId="77777777" w:rsidR="00287CA5" w:rsidRPr="00287CA5" w:rsidRDefault="00287CA5" w:rsidP="00287CA5">
      <w:pPr>
        <w:numPr>
          <w:ilvl w:val="0"/>
          <w:numId w:val="2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работающие граждане;</w:t>
      </w:r>
    </w:p>
    <w:p w14:paraId="24274E2C" w14:textId="77777777" w:rsidR="00287CA5" w:rsidRPr="00287CA5" w:rsidRDefault="00287CA5" w:rsidP="00287CA5">
      <w:pPr>
        <w:numPr>
          <w:ilvl w:val="0"/>
          <w:numId w:val="2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неработающие граждане;</w:t>
      </w:r>
    </w:p>
    <w:p w14:paraId="12EEA7D5" w14:textId="77777777" w:rsidR="00287CA5" w:rsidRPr="00287CA5" w:rsidRDefault="00287CA5" w:rsidP="00287CA5">
      <w:pPr>
        <w:numPr>
          <w:ilvl w:val="0"/>
          <w:numId w:val="2"/>
        </w:numPr>
        <w:spacing w:before="75" w:after="45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обучающиеся в образовательных организациях по очной форме.</w:t>
      </w:r>
    </w:p>
    <w:p w14:paraId="68A9528B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Как часто проводится диспансеризация?</w:t>
      </w:r>
    </w:p>
    <w:p w14:paraId="42D0993B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Диспансеризация проводится 1 раз в 3 года в возрастные периоды, начиная с 21 года и далее с кратностью 3 года.</w:t>
      </w:r>
    </w:p>
    <w:p w14:paraId="57933424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Исключение составляют категории граждан, которым диспансеризация проводится ежегодно вне зависимости от возраста (в объеме, предусмотренном для граждан ближайшей возрастной категории):</w:t>
      </w:r>
    </w:p>
    <w:p w14:paraId="45441C66" w14:textId="77777777" w:rsidR="00287CA5" w:rsidRPr="00287CA5" w:rsidRDefault="00287CA5" w:rsidP="00287CA5">
      <w:pPr>
        <w:numPr>
          <w:ilvl w:val="0"/>
          <w:numId w:val="3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инвалиды Великой Отечественной войны;</w:t>
      </w:r>
    </w:p>
    <w:p w14:paraId="61024E4B" w14:textId="77777777" w:rsidR="00287CA5" w:rsidRPr="00287CA5" w:rsidRDefault="00287CA5" w:rsidP="00287CA5">
      <w:pPr>
        <w:numPr>
          <w:ilvl w:val="0"/>
          <w:numId w:val="3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лица, награжденные знаком «Жителю блокадного Ленинграда»;</w:t>
      </w:r>
    </w:p>
    <w:p w14:paraId="308279E6" w14:textId="77777777" w:rsidR="00287CA5" w:rsidRPr="00287CA5" w:rsidRDefault="00287CA5" w:rsidP="00287CA5">
      <w:pPr>
        <w:numPr>
          <w:ilvl w:val="0"/>
          <w:numId w:val="3"/>
        </w:numPr>
        <w:spacing w:before="75" w:after="45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lastRenderedPageBreak/>
        <w:t>лица,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14:paraId="188B408D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Где можно пройти диспансеризацию?</w:t>
      </w:r>
    </w:p>
    <w:p w14:paraId="31382C74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Граждане проходят диспансеризацию в медицинской организации по месту жительства (прикрепления),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 Каждый человек, который хотел бы пройти диспансеризацию, должен обратиться к своему участковому терапевту.</w:t>
      </w:r>
    </w:p>
    <w:p w14:paraId="530E1FB4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Начинается диспансеризация с кабинета медицинской профилактики, где проводится анкетирование, антропометрические исследования, бесконтактная тонометрия глаз (измерение внутриглазного давления в возрасте 39 лет и старше). Потом человек получает маршрутный лист, начинает проходить исследования: флюорографию, электрокардиографию, маммографию и так далее.</w:t>
      </w:r>
    </w:p>
    <w:p w14:paraId="5FE313C1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Какие документы необходимы для прохождения диспансеризации?</w:t>
      </w:r>
    </w:p>
    <w:p w14:paraId="2579CB60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Каждому гражданину, направляющемуся на диспансеризацию, необходимо иметь паспорт и страховой медицинский полис ОМС.</w:t>
      </w:r>
    </w:p>
    <w:p w14:paraId="4C7BE9CE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14:paraId="48C56C10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Какие диагностические исследования проводятся в рамках диспансеризации на первом этапе?</w:t>
      </w:r>
    </w:p>
    <w:p w14:paraId="58CF6EB0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Перечень осмотров, исследований и иных медицинских мероприятий, проводимых в рамках диспансеризации, определяется в зависимости от возраста и пола пациента.</w:t>
      </w:r>
    </w:p>
    <w:p w14:paraId="28D63DB7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 Первый этап заканчивается приемом (осмотром) врача-терапевта, включающим определение группы состояния здоровья, группы диспансерного наблюдения и проведение краткого профилактического консультирования.</w:t>
      </w:r>
    </w:p>
    <w:p w14:paraId="3E0A5EE9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lastRenderedPageBreak/>
        <w:t>I этап диспансеризации (скрининг) включает в себя:</w:t>
      </w:r>
    </w:p>
    <w:p w14:paraId="2EE7EAC9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опрос (анкетирование);</w:t>
      </w:r>
    </w:p>
    <w:p w14:paraId="1226E834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антропометрию (измерение роста, массы тела, окружности талии, расчет индекса массы тела);</w:t>
      </w:r>
    </w:p>
    <w:p w14:paraId="79A6DBCB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измерение артериального давления;</w:t>
      </w:r>
    </w:p>
    <w:p w14:paraId="114AF0D6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клинический анализ крови;</w:t>
      </w:r>
    </w:p>
    <w:p w14:paraId="0305FF6A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анализ крови биохимический (определение уровня холестерина, глюкозы, общего белка, альбумина, фибриногена, креатинина, билирубина, аспартат-аминотрансаминазы, аланин-аминотрансаминазы, натрия, калия);</w:t>
      </w:r>
    </w:p>
    <w:p w14:paraId="1824256E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общий анализ мочи;</w:t>
      </w:r>
    </w:p>
    <w:p w14:paraId="3DBCAEFA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исследование кала на скрытую кровь (в возрасте 45 лет и старше);</w:t>
      </w:r>
    </w:p>
    <w:p w14:paraId="0A917847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определение суммарного сердечно-сосудистого риска (до 65 лет);</w:t>
      </w:r>
    </w:p>
    <w:p w14:paraId="09BFEBE7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электрокардиографию (мужчинам с 36 лет, женщинам с 45 лет);</w:t>
      </w:r>
    </w:p>
    <w:p w14:paraId="22C9A18F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флюорографию легких;</w:t>
      </w:r>
    </w:p>
    <w:p w14:paraId="2C47BDF9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маммографию (для женщин в возрасте 39 лет и старше);</w:t>
      </w:r>
    </w:p>
    <w:p w14:paraId="574FB6D2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осмотр фельдшера (акушерки), включая взятие мазка с шейки матки на цитологическое исследование (для женщин);</w:t>
      </w:r>
    </w:p>
    <w:p w14:paraId="28258D6D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определение уровня простатспецифического антигенав крови (для мужчин старше 50 лет);</w:t>
      </w:r>
    </w:p>
    <w:p w14:paraId="43AF6118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УЗИ органов брюшной полости (в возрасте 39 лет и старше с периодичностью 1 раз в 6 лет);</w:t>
      </w:r>
    </w:p>
    <w:p w14:paraId="3A2CAF09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измерение внутриглазного давления (в возрасте 39 лет и старше);</w:t>
      </w:r>
    </w:p>
    <w:p w14:paraId="5F43B386" w14:textId="77777777" w:rsidR="00287CA5" w:rsidRPr="00287CA5" w:rsidRDefault="00287CA5" w:rsidP="00287CA5">
      <w:pPr>
        <w:numPr>
          <w:ilvl w:val="0"/>
          <w:numId w:val="4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профилактический прием (осмотр, консультация) врача-невролога (в возрасте 51 год и старше);</w:t>
      </w:r>
    </w:p>
    <w:p w14:paraId="434B11EB" w14:textId="77777777" w:rsidR="00287CA5" w:rsidRPr="00287CA5" w:rsidRDefault="00287CA5" w:rsidP="00287CA5">
      <w:pPr>
        <w:numPr>
          <w:ilvl w:val="0"/>
          <w:numId w:val="4"/>
        </w:numPr>
        <w:spacing w:before="75" w:after="45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прием (осмотр) врача-терапевта.</w:t>
      </w:r>
    </w:p>
    <w:p w14:paraId="31FB2FFA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14:paraId="0C6C47DD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Какие диагностические исследования проводятся в рамках диспансеризации на втором этапе?</w:t>
      </w:r>
    </w:p>
    <w:p w14:paraId="310DAC0C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Второй этап диспансеризации 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 проведение по определенным на первом этапе показаниям:</w:t>
      </w:r>
    </w:p>
    <w:p w14:paraId="748E1C20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дуплексное сканирование брахицефальных артерий и осмотр (консультация) врача-невролога, если у пациента есть предрасположенность (факторы риска) к возникновению инсульта (у него повышено артериальное давление, высок уровень холестерина, имеется излишний вес). Данное исследование назначает врач-невролог, либо терапевт;</w:t>
      </w:r>
    </w:p>
    <w:p w14:paraId="0AD9FAAE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эзофагогастродуоденоскопию (ФГС), если пациент жалуется при анкетировании на расстройства со стороны ЖКТ, которые врач оценивает как риск возникновения онкологического заболевания (особенно, если случаи рака были у родителей) (в возрасте старше 50 лет);</w:t>
      </w:r>
    </w:p>
    <w:p w14:paraId="67728CD9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осмотр (консультация) врача-хирурга или врача-уролога при отклонениях в анализах и жалобах, свидетельствующих о возможных заболеваниях предстательной железы (для мужчин старше 50 лет);</w:t>
      </w:r>
    </w:p>
    <w:p w14:paraId="30923E0B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осмотр (консультация) врача-хирурга или врача-колопроктолога (в возрасте 45 лет и старше); который при необходимости назначает колоноскопию или ректороманоскопию (для пациентов старше 45 лет);</w:t>
      </w:r>
    </w:p>
    <w:p w14:paraId="75630455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осмотр (консультация) врача-акушера-гинеколога (для женщин);</w:t>
      </w:r>
    </w:p>
    <w:p w14:paraId="72AA36FF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определение концентрации гликированного гемоглобина в крови или тест на толерантность к глюкозе;</w:t>
      </w:r>
    </w:p>
    <w:p w14:paraId="070CDA3D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осмотр (консультация) врача-офтальмолога при выявлении повышенного внутриглазного давления (в возрасте старше 39 лет);</w:t>
      </w:r>
    </w:p>
    <w:p w14:paraId="131D048B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определение липидного спектра крови для пациентов, у которых выявлен повышенный уровень холестерина;</w:t>
      </w:r>
    </w:p>
    <w:p w14:paraId="5B440CAE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lastRenderedPageBreak/>
        <w:t>определение концентрации гликированного гемоглобина или тест на толерантность к глюкозе (если на первом этапе выявлено повышение уровня глюкозы);</w:t>
      </w:r>
    </w:p>
    <w:p w14:paraId="5CA7544A" w14:textId="77777777" w:rsidR="00287CA5" w:rsidRPr="00287CA5" w:rsidRDefault="00287CA5" w:rsidP="00287CA5">
      <w:pPr>
        <w:numPr>
          <w:ilvl w:val="0"/>
          <w:numId w:val="5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прием (осмотр) врача-терапевта;</w:t>
      </w:r>
    </w:p>
    <w:p w14:paraId="1A597600" w14:textId="77777777" w:rsidR="00287CA5" w:rsidRPr="00287CA5" w:rsidRDefault="00287CA5" w:rsidP="00287CA5">
      <w:pPr>
        <w:numPr>
          <w:ilvl w:val="0"/>
          <w:numId w:val="5"/>
        </w:numPr>
        <w:spacing w:before="75" w:after="45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консультирование.</w:t>
      </w:r>
    </w:p>
    <w:p w14:paraId="75108CAD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Что происходит, если в ходе диспансеризации у пациента обнаруживают отклонения в здоровье? </w:t>
      </w:r>
    </w:p>
    <w:p w14:paraId="16F1CF46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После всех исследований и консультаций специалистов пациент идет на прием к терапевту. По результатам диспансеризации для планирования тактики его медицинского наблюдения определяются группа здоровья:</w:t>
      </w:r>
    </w:p>
    <w:p w14:paraId="55A95ECF" w14:textId="77777777" w:rsidR="00287CA5" w:rsidRPr="00287CA5" w:rsidRDefault="00287CA5" w:rsidP="00287CA5">
      <w:pPr>
        <w:numPr>
          <w:ilvl w:val="0"/>
          <w:numId w:val="6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666D6D"/>
          <w:sz w:val="24"/>
          <w:szCs w:val="24"/>
          <w:lang w:eastAsia="ru-RU"/>
        </w:rPr>
        <w:t>I группа </w:t>
      </w: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состояния здоровья –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 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14:paraId="5DA715BF" w14:textId="77777777" w:rsidR="00287CA5" w:rsidRPr="00287CA5" w:rsidRDefault="00287CA5" w:rsidP="00287CA5">
      <w:pPr>
        <w:numPr>
          <w:ilvl w:val="0"/>
          <w:numId w:val="6"/>
        </w:numPr>
        <w:spacing w:before="75" w:after="30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666D6D"/>
          <w:sz w:val="24"/>
          <w:szCs w:val="24"/>
          <w:lang w:eastAsia="ru-RU"/>
        </w:rPr>
        <w:t>II группа </w:t>
      </w: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>состояния здоровья – граждане, у которых не установлены хронические неинфекционные заболевания, имеются факторы риска развития таких заболеваний при высоком суммарном сердечно-сосудистом риске и которые не нуждаются в диспансерном наблюдении по поводу других заболеваний (состояний). Таким гражданам проводится коррекция факторов риска развития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14:paraId="6DFA2576" w14:textId="77777777" w:rsidR="00287CA5" w:rsidRPr="00287CA5" w:rsidRDefault="00287CA5" w:rsidP="00287CA5">
      <w:pPr>
        <w:numPr>
          <w:ilvl w:val="0"/>
          <w:numId w:val="6"/>
        </w:numPr>
        <w:spacing w:before="75" w:after="450" w:line="360" w:lineRule="atLeast"/>
        <w:ind w:left="0"/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666D6D"/>
          <w:sz w:val="24"/>
          <w:szCs w:val="24"/>
          <w:lang w:eastAsia="ru-RU"/>
        </w:rPr>
        <w:t>III группа</w:t>
      </w: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t xml:space="preserve"> 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</w:t>
      </w:r>
      <w:r w:rsidRPr="00287CA5">
        <w:rPr>
          <w:rFonts w:ascii="Roboto" w:eastAsia="Times New Roman" w:hAnsi="Roboto" w:cs="Times New Roman"/>
          <w:color w:val="666D6D"/>
          <w:sz w:val="24"/>
          <w:szCs w:val="24"/>
          <w:lang w:eastAsia="ru-RU"/>
        </w:rPr>
        <w:lastRenderedPageBreak/>
        <w:t>нуждающиеся в дополнительном обследовании (по результатам дополнительного обследования группа состояния здоровья гражданина может быть изменена). 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14:paraId="307C2158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Какой документ подтверждает прохождение диспансеризации?</w:t>
      </w:r>
    </w:p>
    <w:p w14:paraId="25180204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14:paraId="25120D26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Может ли пациент отказаться от исследований?</w:t>
      </w:r>
    </w:p>
    <w:p w14:paraId="408F3F66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диспансеризации, в порядке и по форме, которые утверждены Министерством здравоохранения Российской Федерации.</w:t>
      </w:r>
    </w:p>
    <w:p w14:paraId="528008AA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Кто осуществляет контроль проведения диспансеризации определенных групп взрослого населения? </w:t>
      </w:r>
    </w:p>
    <w:p w14:paraId="14D94F15" w14:textId="77777777" w:rsidR="00287CA5" w:rsidRPr="00287CA5" w:rsidRDefault="00287CA5" w:rsidP="00287CA5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287CA5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Контроль организации проведения диспансеризации на территории края осуществляет Министерство здравоохранения Алтайского края, Территориальный фонд ОМС Алтайского края и страховые медицинские организации.</w:t>
      </w:r>
    </w:p>
    <w:p w14:paraId="64AB8C9C" w14:textId="77777777" w:rsidR="005C033A" w:rsidRDefault="005C033A">
      <w:bookmarkStart w:id="0" w:name="_GoBack"/>
      <w:bookmarkEnd w:id="0"/>
    </w:p>
    <w:sectPr w:rsidR="005C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862"/>
    <w:multiLevelType w:val="multilevel"/>
    <w:tmpl w:val="492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1F84"/>
    <w:multiLevelType w:val="multilevel"/>
    <w:tmpl w:val="698A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21A65"/>
    <w:multiLevelType w:val="multilevel"/>
    <w:tmpl w:val="AD08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E152F"/>
    <w:multiLevelType w:val="multilevel"/>
    <w:tmpl w:val="CE1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F5581"/>
    <w:multiLevelType w:val="multilevel"/>
    <w:tmpl w:val="0E0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769F1"/>
    <w:multiLevelType w:val="multilevel"/>
    <w:tmpl w:val="21F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14"/>
    <w:rsid w:val="00287CA5"/>
    <w:rsid w:val="003D0114"/>
    <w:rsid w:val="005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E58B-E38D-4F07-B312-E71671F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5634/" TargetMode="External"/><Relationship Id="rId5" Type="http://schemas.openxmlformats.org/officeDocument/2006/relationships/hyperlink" Target="http://base.garant.ru/70355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2019-07-11T05:22:00Z</dcterms:created>
  <dcterms:modified xsi:type="dcterms:W3CDTF">2019-07-11T05:22:00Z</dcterms:modified>
</cp:coreProperties>
</file>