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553" w:rsidRPr="00C43553" w:rsidRDefault="00C43553" w:rsidP="00C43553">
      <w:pPr>
        <w:shd w:val="clear" w:color="auto" w:fill="E8FDE8"/>
        <w:spacing w:before="150" w:after="150" w:line="450" w:lineRule="atLeast"/>
        <w:outlineLvl w:val="0"/>
        <w:rPr>
          <w:rFonts w:ascii="Arial" w:eastAsia="Times New Roman" w:hAnsi="Arial" w:cs="Arial"/>
          <w:b/>
          <w:bCs/>
          <w:color w:val="036AA9"/>
          <w:kern w:val="36"/>
          <w:sz w:val="36"/>
          <w:szCs w:val="36"/>
          <w:lang w:eastAsia="ru-RU"/>
        </w:rPr>
      </w:pPr>
      <w:r w:rsidRPr="00C43553">
        <w:rPr>
          <w:rFonts w:ascii="Arial" w:eastAsia="Times New Roman" w:hAnsi="Arial" w:cs="Arial"/>
          <w:b/>
          <w:bCs/>
          <w:color w:val="036AA9"/>
          <w:kern w:val="36"/>
          <w:sz w:val="36"/>
          <w:szCs w:val="36"/>
          <w:lang w:eastAsia="ru-RU"/>
        </w:rPr>
        <w:t>Расширенное исследование воды из скважины</w:t>
      </w:r>
    </w:p>
    <w:tbl>
      <w:tblPr>
        <w:tblW w:w="0" w:type="auto"/>
        <w:tblCellSpacing w:w="15" w:type="dxa"/>
        <w:shd w:val="clear" w:color="auto" w:fill="E8FD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C43553" w:rsidRPr="00C43553" w:rsidTr="00C43553">
        <w:trPr>
          <w:tblCellSpacing w:w="15" w:type="dxa"/>
        </w:trPr>
        <w:tc>
          <w:tcPr>
            <w:tcW w:w="4500" w:type="pct"/>
            <w:shd w:val="clear" w:color="auto" w:fill="E8FDE8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C43553" w:rsidRPr="00C43553" w:rsidRDefault="00C43553" w:rsidP="00C43553">
            <w:pPr>
              <w:spacing w:before="150" w:after="150" w:line="330" w:lineRule="atLeast"/>
              <w:jc w:val="both"/>
              <w:rPr>
                <w:rFonts w:ascii="Arial" w:eastAsia="Times New Roman" w:hAnsi="Arial" w:cs="Arial"/>
                <w:color w:val="4D4C4C"/>
                <w:sz w:val="21"/>
                <w:szCs w:val="21"/>
                <w:lang w:eastAsia="ru-RU"/>
              </w:rPr>
            </w:pPr>
            <w:r w:rsidRPr="00C43553">
              <w:rPr>
                <w:rFonts w:ascii="Arial" w:eastAsia="Times New Roman" w:hAnsi="Arial" w:cs="Arial"/>
                <w:color w:val="4D4C4C"/>
                <w:sz w:val="21"/>
                <w:szCs w:val="21"/>
                <w:lang w:eastAsia="ru-RU"/>
              </w:rPr>
              <w:t>Расширенное исследование воды включает в себя помимо стандартных химических и микробиологических показателей дополнительный анализ на 29 металлов, нефтепродукты, пестициды, фенолы, сульфаты, ПАВ, цианиды, радиологические показатели. </w:t>
            </w:r>
          </w:p>
          <w:p w:rsidR="00C43553" w:rsidRPr="00C43553" w:rsidRDefault="00C43553" w:rsidP="00C43553">
            <w:pPr>
              <w:spacing w:before="150" w:after="150" w:line="330" w:lineRule="atLeast"/>
              <w:jc w:val="both"/>
              <w:rPr>
                <w:rFonts w:ascii="Arial" w:eastAsia="Times New Roman" w:hAnsi="Arial" w:cs="Arial"/>
                <w:color w:val="4D4C4C"/>
                <w:sz w:val="21"/>
                <w:szCs w:val="21"/>
                <w:lang w:eastAsia="ru-RU"/>
              </w:rPr>
            </w:pPr>
            <w:r w:rsidRPr="00C43553">
              <w:rPr>
                <w:rFonts w:ascii="Arial" w:eastAsia="Times New Roman" w:hAnsi="Arial" w:cs="Arial"/>
                <w:color w:val="4D4C4C"/>
                <w:sz w:val="21"/>
                <w:szCs w:val="21"/>
                <w:lang w:eastAsia="ru-RU"/>
              </w:rPr>
              <w:t>Если стандартный анализ включает в себя показатели, характерные преимущественно для Свердловской области, то расширенный анализ дает более полное представление о воде из вашей скважины вне зависимости от региона. По результатам проведенного исследования можно в полной мере говорить о качестве воды и ее пригодности для использования в бытовых целях, для питья, а также для лицензирования скважины, где она была добыта. </w:t>
            </w:r>
          </w:p>
          <w:p w:rsidR="00C43553" w:rsidRPr="00C43553" w:rsidRDefault="00C43553" w:rsidP="00C43553">
            <w:pPr>
              <w:spacing w:before="150" w:after="150" w:line="330" w:lineRule="atLeast"/>
              <w:jc w:val="both"/>
              <w:rPr>
                <w:rFonts w:ascii="Arial" w:eastAsia="Times New Roman" w:hAnsi="Arial" w:cs="Arial"/>
                <w:color w:val="4D4C4C"/>
                <w:sz w:val="21"/>
                <w:szCs w:val="21"/>
                <w:lang w:eastAsia="ru-RU"/>
              </w:rPr>
            </w:pPr>
            <w:r w:rsidRPr="00C43553">
              <w:rPr>
                <w:rFonts w:ascii="Arial" w:eastAsia="Times New Roman" w:hAnsi="Arial" w:cs="Arial"/>
                <w:color w:val="4D4C4C"/>
                <w:sz w:val="21"/>
                <w:szCs w:val="21"/>
                <w:lang w:eastAsia="ru-RU"/>
              </w:rPr>
              <w:t>В случае, если по результатам исследования в пробе воды будут выявлены превышения установленных норм, то специалисты Центра порекомендуют вам ряд мероприятий, которые позволят улучшить качество воды.</w:t>
            </w:r>
          </w:p>
          <w:p w:rsidR="00C43553" w:rsidRPr="00C43553" w:rsidRDefault="00C43553" w:rsidP="00C43553">
            <w:pPr>
              <w:spacing w:before="150" w:after="150" w:line="330" w:lineRule="atLeast"/>
              <w:rPr>
                <w:rFonts w:ascii="Arial" w:eastAsia="Times New Roman" w:hAnsi="Arial" w:cs="Arial"/>
                <w:color w:val="4D4C4C"/>
                <w:sz w:val="21"/>
                <w:szCs w:val="21"/>
                <w:lang w:eastAsia="ru-RU"/>
              </w:rPr>
            </w:pPr>
            <w:r w:rsidRPr="00C43553">
              <w:rPr>
                <w:rFonts w:ascii="Arial" w:eastAsia="Times New Roman" w:hAnsi="Arial" w:cs="Arial"/>
                <w:color w:val="4D4C4C"/>
                <w:sz w:val="21"/>
                <w:szCs w:val="21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5"/>
              <w:gridCol w:w="2880"/>
              <w:gridCol w:w="2130"/>
            </w:tblGrid>
            <w:tr w:rsidR="00C43553" w:rsidRPr="00C43553">
              <w:trPr>
                <w:tblCellSpacing w:w="0" w:type="dxa"/>
              </w:trPr>
              <w:tc>
                <w:tcPr>
                  <w:tcW w:w="817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3553" w:rsidRPr="00C43553" w:rsidRDefault="00C43553" w:rsidP="00C43553">
                  <w:pPr>
                    <w:spacing w:before="150" w:after="150" w:line="330" w:lineRule="atLeast"/>
                    <w:jc w:val="center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C43553">
                    <w:rPr>
                      <w:rFonts w:ascii="Arial" w:eastAsia="Times New Roman" w:hAnsi="Arial" w:cs="Arial"/>
                      <w:b/>
                      <w:bCs/>
                      <w:color w:val="4D4C4C"/>
                      <w:sz w:val="21"/>
                      <w:szCs w:val="21"/>
                      <w:lang w:eastAsia="ru-RU"/>
                    </w:rPr>
                    <w:t>Расширенное исследование</w:t>
                  </w:r>
                </w:p>
              </w:tc>
            </w:tr>
            <w:tr w:rsidR="00C43553" w:rsidRPr="00C43553">
              <w:trPr>
                <w:tblCellSpacing w:w="0" w:type="dxa"/>
              </w:trPr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3553" w:rsidRPr="00C43553" w:rsidRDefault="00C43553" w:rsidP="00C43553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C43553">
                    <w:rPr>
                      <w:rFonts w:ascii="Arial" w:eastAsia="Times New Roman" w:hAnsi="Arial" w:cs="Arial"/>
                      <w:b/>
                      <w:bCs/>
                      <w:color w:val="4D4C4C"/>
                      <w:sz w:val="21"/>
                      <w:szCs w:val="21"/>
                      <w:lang w:eastAsia="ru-RU"/>
                    </w:rPr>
                    <w:t>Химический анализ, показатели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3553" w:rsidRPr="00C43553" w:rsidRDefault="00C43553" w:rsidP="00C43553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C43553">
                    <w:rPr>
                      <w:rFonts w:ascii="Arial" w:eastAsia="Times New Roman" w:hAnsi="Arial" w:cs="Arial"/>
                      <w:b/>
                      <w:bCs/>
                      <w:color w:val="4D4C4C"/>
                      <w:sz w:val="21"/>
                      <w:szCs w:val="21"/>
                      <w:lang w:eastAsia="ru-RU"/>
                    </w:rPr>
                    <w:t>Микробиологический анализ, показатели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3553" w:rsidRPr="00C43553" w:rsidRDefault="00C43553" w:rsidP="00C43553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C43553">
                    <w:rPr>
                      <w:rFonts w:ascii="Arial" w:eastAsia="Times New Roman" w:hAnsi="Arial" w:cs="Arial"/>
                      <w:b/>
                      <w:bCs/>
                      <w:color w:val="4D4C4C"/>
                      <w:sz w:val="21"/>
                      <w:szCs w:val="21"/>
                      <w:lang w:eastAsia="ru-RU"/>
                    </w:rPr>
                    <w:t>Радиологический анализ, показатели</w:t>
                  </w:r>
                </w:p>
              </w:tc>
            </w:tr>
            <w:tr w:rsidR="00C43553" w:rsidRPr="00C43553">
              <w:trPr>
                <w:tblCellSpacing w:w="0" w:type="dxa"/>
              </w:trPr>
              <w:tc>
                <w:tcPr>
                  <w:tcW w:w="3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3553" w:rsidRPr="00C43553" w:rsidRDefault="00C43553" w:rsidP="00C43553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C43553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- водородный показатель</w:t>
                  </w:r>
                  <w:r w:rsidRPr="00C43553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br/>
                    <w:t>- общая минерализация (сухой остаток)</w:t>
                  </w:r>
                  <w:r w:rsidRPr="00C43553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br/>
                    <w:t>- жесткость общая</w:t>
                  </w:r>
                  <w:r w:rsidRPr="00C43553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br/>
                    <w:t xml:space="preserve">- окисляемость </w:t>
                  </w:r>
                  <w:proofErr w:type="spellStart"/>
                  <w:r w:rsidRPr="00C43553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перманганатная</w:t>
                  </w:r>
                  <w:proofErr w:type="spellEnd"/>
                </w:p>
                <w:p w:rsidR="00C43553" w:rsidRPr="00C43553" w:rsidRDefault="00C43553" w:rsidP="00C43553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C43553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- азот аммонийный</w:t>
                  </w:r>
                </w:p>
                <w:p w:rsidR="00C43553" w:rsidRPr="00C43553" w:rsidRDefault="00C43553" w:rsidP="00C43553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C43553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- фториды</w:t>
                  </w:r>
                </w:p>
                <w:p w:rsidR="00C43553" w:rsidRPr="00C43553" w:rsidRDefault="00C43553" w:rsidP="00C43553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C43553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- карбонаты</w:t>
                  </w:r>
                </w:p>
                <w:p w:rsidR="00C43553" w:rsidRPr="00C43553" w:rsidRDefault="00C43553" w:rsidP="00C43553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C43553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- пестициды</w:t>
                  </w:r>
                </w:p>
                <w:p w:rsidR="00C43553" w:rsidRPr="00C43553" w:rsidRDefault="00C43553" w:rsidP="00C43553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C43553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- фенолы</w:t>
                  </w:r>
                </w:p>
                <w:p w:rsidR="00C43553" w:rsidRPr="00C43553" w:rsidRDefault="00C43553" w:rsidP="00C43553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C43553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- нефтепродукты</w:t>
                  </w:r>
                  <w:r w:rsidRPr="00C43553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br/>
                    <w:t>- нитриты</w:t>
                  </w:r>
                  <w:r w:rsidRPr="00C43553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br/>
                    <w:t>- нитраты</w:t>
                  </w:r>
                </w:p>
                <w:p w:rsidR="00C43553" w:rsidRPr="00C43553" w:rsidRDefault="00C43553" w:rsidP="00C43553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C43553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- ПАВ</w:t>
                  </w:r>
                </w:p>
                <w:p w:rsidR="00C43553" w:rsidRPr="00C43553" w:rsidRDefault="00C43553" w:rsidP="00C43553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C43553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- цианиды</w:t>
                  </w:r>
                </w:p>
                <w:p w:rsidR="00C43553" w:rsidRPr="00C43553" w:rsidRDefault="00C43553" w:rsidP="00C43553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C43553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- полифосфаты</w:t>
                  </w:r>
                </w:p>
                <w:p w:rsidR="00C43553" w:rsidRPr="00C43553" w:rsidRDefault="00C43553" w:rsidP="00C43553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C43553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lastRenderedPageBreak/>
                    <w:t>- сероводород</w:t>
                  </w:r>
                  <w:r w:rsidRPr="00C43553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br/>
                    <w:t>- сульфаты</w:t>
                  </w:r>
                  <w:r w:rsidRPr="00C43553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br/>
                    <w:t>- хлориды</w:t>
                  </w:r>
                  <w:r w:rsidRPr="00C43553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br/>
                    <w:t>- кальций</w:t>
                  </w:r>
                  <w:r w:rsidRPr="00C43553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br/>
                    <w:t>- магний</w:t>
                  </w:r>
                  <w:r w:rsidRPr="00C43553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br/>
                    <w:t>- марганец</w:t>
                  </w:r>
                  <w:r w:rsidRPr="00C43553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br/>
                    <w:t>- железо</w:t>
                  </w:r>
                </w:p>
                <w:p w:rsidR="00C43553" w:rsidRPr="00C43553" w:rsidRDefault="00C43553" w:rsidP="00C43553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C43553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- ртуть</w:t>
                  </w:r>
                </w:p>
                <w:p w:rsidR="00C43553" w:rsidRPr="00C43553" w:rsidRDefault="00C43553" w:rsidP="00C43553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C43553">
                    <w:rPr>
                      <w:rFonts w:ascii="Arial" w:eastAsia="Times New Roman" w:hAnsi="Arial" w:cs="Arial"/>
                      <w:i/>
                      <w:iCs/>
                      <w:color w:val="4D4C4C"/>
                      <w:sz w:val="21"/>
                      <w:szCs w:val="21"/>
                      <w:lang w:eastAsia="ru-RU"/>
                    </w:rPr>
                    <w:t xml:space="preserve">- дополнительные </w:t>
                  </w:r>
                  <w:proofErr w:type="spellStart"/>
                  <w:r w:rsidRPr="00C43553">
                    <w:rPr>
                      <w:rFonts w:ascii="Arial" w:eastAsia="Times New Roman" w:hAnsi="Arial" w:cs="Arial"/>
                      <w:i/>
                      <w:iCs/>
                      <w:color w:val="4D4C4C"/>
                      <w:sz w:val="21"/>
                      <w:szCs w:val="21"/>
                      <w:lang w:eastAsia="ru-RU"/>
                    </w:rPr>
                    <w:t>металлы:</w:t>
                  </w:r>
                  <w:r w:rsidRPr="00C43553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алюминий</w:t>
                  </w:r>
                  <w:proofErr w:type="spellEnd"/>
                  <w:r w:rsidRPr="00C43553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 xml:space="preserve">, барий, бериллий, </w:t>
                  </w:r>
                  <w:proofErr w:type="spellStart"/>
                  <w:r w:rsidRPr="00C43553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боркадмий</w:t>
                  </w:r>
                  <w:proofErr w:type="spellEnd"/>
                  <w:r w:rsidRPr="00C43553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, медь, молибден, мышьяк, никель, свинец, селен, стронций, хром, цинк, таллий, ниобий, теллур, самарий, литий, сурьма, вольфрам, серебро, ванадий, висмут, кобальт, рубидий, европий, бром</w:t>
                  </w:r>
                  <w:r w:rsidRPr="00C43553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br/>
                    <w:t>- кремний</w:t>
                  </w:r>
                </w:p>
                <w:p w:rsidR="00C43553" w:rsidRPr="00C43553" w:rsidRDefault="00C43553" w:rsidP="00C43553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C43553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- запах</w:t>
                  </w:r>
                  <w:r w:rsidRPr="00C43553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br/>
                    <w:t>- цветность</w:t>
                  </w:r>
                  <w:r w:rsidRPr="00C43553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br/>
                    <w:t>- мутность</w:t>
                  </w:r>
                </w:p>
                <w:p w:rsidR="00C43553" w:rsidRPr="00C43553" w:rsidRDefault="00C43553" w:rsidP="00C43553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C43553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- привкус</w:t>
                  </w:r>
                </w:p>
                <w:p w:rsidR="00C43553" w:rsidRPr="00C43553" w:rsidRDefault="00C43553" w:rsidP="00C43553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C43553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3553" w:rsidRPr="00C43553" w:rsidRDefault="00C43553" w:rsidP="00C43553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C43553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lastRenderedPageBreak/>
                    <w:t xml:space="preserve">- </w:t>
                  </w:r>
                  <w:proofErr w:type="spellStart"/>
                  <w:r w:rsidRPr="00C43553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термотолерантные</w:t>
                  </w:r>
                  <w:proofErr w:type="spellEnd"/>
                  <w:r w:rsidRPr="00C43553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C43553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колиморфные</w:t>
                  </w:r>
                  <w:proofErr w:type="spellEnd"/>
                  <w:r w:rsidRPr="00C43553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 xml:space="preserve"> бактерии</w:t>
                  </w:r>
                </w:p>
                <w:p w:rsidR="00C43553" w:rsidRPr="00C43553" w:rsidRDefault="00C43553" w:rsidP="00C43553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C43553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 xml:space="preserve">- общие </w:t>
                  </w:r>
                  <w:proofErr w:type="spellStart"/>
                  <w:r w:rsidRPr="00C43553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колиморфные</w:t>
                  </w:r>
                  <w:proofErr w:type="spellEnd"/>
                  <w:r w:rsidRPr="00C43553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 xml:space="preserve"> бактерии</w:t>
                  </w:r>
                </w:p>
                <w:p w:rsidR="00C43553" w:rsidRPr="00C43553" w:rsidRDefault="00C43553" w:rsidP="00C43553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C43553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- общее микробное число</w:t>
                  </w:r>
                </w:p>
                <w:p w:rsidR="00C43553" w:rsidRPr="00C43553" w:rsidRDefault="00C43553" w:rsidP="00C43553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C43553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 xml:space="preserve">- </w:t>
                  </w:r>
                  <w:proofErr w:type="spellStart"/>
                  <w:r w:rsidRPr="00C43553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колифаги</w:t>
                  </w:r>
                  <w:proofErr w:type="spellEnd"/>
                </w:p>
                <w:p w:rsidR="00C43553" w:rsidRPr="00C43553" w:rsidRDefault="00C43553" w:rsidP="00C43553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C43553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3553" w:rsidRPr="00C43553" w:rsidRDefault="00C43553" w:rsidP="00C43553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C43553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- альфа активность</w:t>
                  </w:r>
                </w:p>
                <w:p w:rsidR="00C43553" w:rsidRPr="00C43553" w:rsidRDefault="00C43553" w:rsidP="00C43553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C43553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- бета активность</w:t>
                  </w:r>
                </w:p>
                <w:p w:rsidR="00C43553" w:rsidRPr="00C43553" w:rsidRDefault="00C43553" w:rsidP="00C43553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C43553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- радон</w:t>
                  </w:r>
                </w:p>
              </w:tc>
            </w:tr>
          </w:tbl>
          <w:p w:rsidR="00C43553" w:rsidRPr="00C43553" w:rsidRDefault="00C43553" w:rsidP="00C435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17D38" w:rsidRDefault="00117D38">
      <w:bookmarkStart w:id="0" w:name="_GoBack"/>
      <w:bookmarkEnd w:id="0"/>
    </w:p>
    <w:sectPr w:rsidR="0011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87"/>
    <w:rsid w:val="00117D38"/>
    <w:rsid w:val="00C43553"/>
    <w:rsid w:val="00EA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6A2FC-B07E-47DF-A558-BBD2B5D5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3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5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3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2019-11-19T11:22:00Z</dcterms:created>
  <dcterms:modified xsi:type="dcterms:W3CDTF">2019-11-19T11:22:00Z</dcterms:modified>
</cp:coreProperties>
</file>