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37" w:rsidRPr="00605E37" w:rsidRDefault="00605E37" w:rsidP="00605E37">
      <w:pPr>
        <w:shd w:val="clear" w:color="auto" w:fill="FFFFFF"/>
        <w:spacing w:after="0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sub_1200"/>
      <w:r w:rsidRPr="00605E37">
        <w:rPr>
          <w:rFonts w:ascii="Arial" w:eastAsia="Times New Roman" w:hAnsi="Arial" w:cs="Arial"/>
          <w:color w:val="1D85B3"/>
          <w:kern w:val="36"/>
          <w:sz w:val="42"/>
          <w:szCs w:val="42"/>
          <w:u w:val="single"/>
          <w:bdr w:val="none" w:sz="0" w:space="0" w:color="auto" w:frame="1"/>
          <w:lang w:eastAsia="ru-RU"/>
        </w:rPr>
        <w:t>Перечень видов, форм и условий оказания бесплатной для пациента медицинской помощи</w:t>
      </w:r>
      <w:bookmarkEnd w:id="0"/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рамках Программы государственных гарантий оказания бесплатной медицинской помощи  в медицинских организациях бесплатно предоставляются: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первичная медико-санитарная помощь, в том числе доврачебная, врачебная и специализированная;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специализированная, в том числе высокотехнологичная, медицинская помощь;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скорая, в том числе скорая специализированная, медицинская помощь;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паллиативная медицинская помощь.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помощи) при угрожающих жизни </w:t>
      </w: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подготовку по оказанию данного вида медицинской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помощь оказывается в следующих формах: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служба неотложной медицинской помощи.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целях обеспечения доступности медицинской помощи жителям Белгородской области, в том числе проживающим в отдаленных населенных пунктах в сельской местности, медицинская помощь осуществляется с учетом передвижных форм медицинских услуг, мобильных передвижных комплексов, мобильных медицинских бригад.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Мероприятия по восстановительному лечению и реабилитации больных осуществляются в больницах (в том числе детских), поликлиниках, иных лечебно-профилактических медицинских организациях или их структурных подразделениях, а также в лечебно-реабилитационных центрах (в том числе детских), центрах медицинской реабилитации, реабилитационных центрах.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получения медицинской помощи граждане имеют право на выбор врача и выбор медицинской организации в соответствии с законодательством Российской Федерации.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605E37" w:rsidRPr="00605E37" w:rsidRDefault="00605E37" w:rsidP="00605E37">
      <w:pPr>
        <w:shd w:val="clear" w:color="auto" w:fill="FFFFFF"/>
        <w:spacing w:after="0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1" w:name="sub_1300"/>
      <w:r w:rsidRPr="00605E37">
        <w:rPr>
          <w:rFonts w:ascii="Arial" w:eastAsia="Times New Roman" w:hAnsi="Arial" w:cs="Arial"/>
          <w:color w:val="1D85B3"/>
          <w:kern w:val="36"/>
          <w:sz w:val="42"/>
          <w:szCs w:val="42"/>
          <w:u w:val="single"/>
          <w:bdr w:val="none" w:sz="0" w:space="0" w:color="auto" w:frame="1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bookmarkEnd w:id="1"/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инфекционные и паразитарные болезни;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новообразования;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эндокринной системы;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расстройства питания и нарушения обмена веществ;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- болезни нервной системы;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крови, кроветворных органов;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отдельные нарушения, вовлекающие иммунный механизм;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глаза и его придаточного аппарата;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уха и сосцевидного отростка;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системы кровообращения;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органов дыхания;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органов пищеварения;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мочеполовой системы;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кожи и подкожной клетчатки;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болезни костно-мышечной системы и соединительной ткани;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травмы, отравления и некоторые другие последствия воздействия внешних причин;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врожденные аномалии (пороки развития);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деформации и хромосомные нарушения;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беременность, роды, послеродовой период и аборты;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отдельные состояния, возникающие у детей в перинатальный период;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психические расстройства и расстройства поведения;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симптомы, признаки и отклонения от нормы, не отнесенные к заболеваниям и состояниям.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соответствии с законодательством Российской Федерации отдельным категориям граждан осуществляются: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обеспечение лекарственными препаратами;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 обучения,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605E37" w:rsidRPr="00605E37" w:rsidRDefault="00605E37" w:rsidP="00605E37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05E3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E5697" w:rsidRDefault="002E5697">
      <w:bookmarkStart w:id="2" w:name="_GoBack"/>
      <w:bookmarkEnd w:id="2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0"/>
    <w:rsid w:val="002E5697"/>
    <w:rsid w:val="003F67C0"/>
    <w:rsid w:val="006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476C-04EC-49F8-A5CB-4747F9B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2019-10-04T19:49:00Z</dcterms:created>
  <dcterms:modified xsi:type="dcterms:W3CDTF">2019-10-04T19:50:00Z</dcterms:modified>
</cp:coreProperties>
</file>