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53" w:rsidRPr="00BE7D53" w:rsidRDefault="00BE7D53" w:rsidP="00BE7D53">
      <w:pPr>
        <w:shd w:val="clear" w:color="auto" w:fill="FFFFFF"/>
        <w:spacing w:after="0" w:line="365" w:lineRule="atLeast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BE7D53">
        <w:rPr>
          <w:rFonts w:ascii="Raleway" w:eastAsia="Times New Roman" w:hAnsi="Raleway" w:cs="Times New Roman"/>
          <w:b/>
          <w:bCs/>
          <w:caps/>
          <w:color w:val="666666"/>
          <w:sz w:val="31"/>
          <w:szCs w:val="31"/>
          <w:lang w:eastAsia="ru-RU"/>
        </w:rPr>
        <w:t>ЗАКОН РФ № 3186-1 ОТ 02.07.1992 Г. «О ПСИХИАТРИЧЕСКОЙ ПОМОЩИ И ГАРАНТИЯХ ПРАВ ГРАЖДАН ПРИ ЕЕ ОКАЗАНИИ».</w:t>
      </w:r>
    </w:p>
    <w:p w:rsidR="00BE7D53" w:rsidRPr="00BE7D53" w:rsidRDefault="00BE7D53" w:rsidP="00BE7D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Статья 4.  Добровольность обращения за психиатрической помощью. 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психиатрическая помощь оказывается при добровольном обращении лица или с его согласия, за исключением случаев, предусмотренных настоящим законом.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несовершеннолетнему в возрасте до 15 лет, а также лицу, признанному в установленном законом порядке, недееспособным, психиатрическая помощь оказывается по просьбе или с согласия их законных представителей  в порядке, предусмотренным настоящим законом.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Статья 5. Права лиц, страдающих психическими расстройствами.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Лица, страдающие психическими расстройствами обладают всеми правами и свободами граждан, предусмотренными  Конституцией РФ, законодательством РФ. Ограничения прав и свобод граждан, связное с психическим расстройство, допустимо лишь в случаях, предусмотренным законами РФ.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Все лица, страдающие психическими расстройствами, при оказании им психиатрической помощи, имеют право на: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 - уважительное и гуманное отношение, исключающее унижение человеческого достоинства;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получение информации о своих правах, а также в доступной для них форме и с учетом их психического состояния  информации о характере, имеющихся у них психических расстройств и применяемых методах лечения;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психиатрическую помощь в наименее ограничительных условиях, по возможности по месту жительства;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содержание в психиатрическом стационаре только в течение срока, необходимого для обследования и лечения;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все виды лечения (в т.ч. санаторно-курортное) по медицинским показаниям;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оказание психиатрической помощи в условиях, соответствующих санитарно-гигиеническим требованиям;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предварительное согласие и отказ на любой стадии от использования в качестве объекта испытаний медицинских средств и методов, научных исследования или учебного процесса, от фото-, видео- или киносъемки;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помощь адвоката, законного представителя или иного лица в порядке, установленном законом.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3.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наблюдением, в психиатрическом стационаре, либо в психоневрологическом учреждении для социального обеспечения не допускается. Должностные лица, виновные в подобных нарушениях, несут ответственность в соответствии с законодательством РФ.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Статья 9 . Сохранение врачебной тайны при оказании психиатрической помощи.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Сведения о наличии у гражданина психического расстройства, фактах обращения за психиатрической помощью и лечении в учреждении, оказывающем такую помощь, а также иные сведения о состоянии психического здоровья являются врачебной тайной, охраняемой законом. Для реализации прав и законных интересов лица, страдающего психическим расстройством,  по его просьбе, либо по просьбе его законного представителя,  им могут быть предоставлены сведения о состоянии психического здоровья данного лица и об оказанной ему психиатрической помощи.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    Статья 37. Права пациентов, находящихся в психиатрических стационарах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lastRenderedPageBreak/>
        <w:t>Пациенту должны быть разъяснены основания и цели помещения его в психиатрический стационар, его права и установленные в стационаре правила на языке, которым он владеет, о чем делается запись в медицинской документации.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Все пациенты, находящиеся на лечении или обследовании в психиатрическом стационаре вправе: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обращаться непосредственно к главному врачу или заведующему отделением по вопросам лечения, обследования, выписки из психиатрического стационара и соблюдением прав, предоставленных настоящим законом;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подавать без цензуры жалобы и заявления в органы представительной и исполнительной власти, прокуратуру, суд  и адвокату;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встречаться с адвокатом и священнослужителем наедине;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исполнять религиозные обряды, соблюдать религиозные каноны, в том числе пост, по согласованию с администрацией иметь религиозную атрибутику и литературу;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выписывать газеты и журналы;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получать образование по программе общеобразовательной школы или специальной школы, если пациент не достиг 18 лет;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получать наравне с другими гражданами вознаграждение за труд, в соответствии с его количеством и качеством, если пациент участвует в производительном труда.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3. Пациенты имеют также следующие права, которые могут быть ограничены по рекомендации лечащего врача, заведующим отделением или главным врачом в интересах здоровья и безопасности других лиц: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вести переписку без цензуры;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получать и отправлять бандероли и денежные переводы;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пользоваться телефоном;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принимать посетителей;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иметь и приобретать предметы первой необходимости, пользоваться собственной одеждой.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4. Платные услуги (индивидуальная подписка на газеты и журналы, услуги связи и т.д.) осуществляются за счет пациента, которому они предоставляются.</w:t>
      </w:r>
    </w:p>
    <w:p w:rsidR="00BE7D53" w:rsidRPr="00BE7D53" w:rsidRDefault="00BE7D53" w:rsidP="00BE7D5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66" stroked="f"/>
        </w:pict>
      </w:r>
    </w:p>
    <w:p w:rsidR="00BE7D53" w:rsidRPr="00BE7D53" w:rsidRDefault="00BE7D53" w:rsidP="00BE7D53">
      <w:pPr>
        <w:shd w:val="clear" w:color="auto" w:fill="FFFFFF"/>
        <w:spacing w:after="0" w:line="365" w:lineRule="atLeast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BE7D53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ФЕДЕРАЛЬНЫЙ ЗАКОН № 323 –ФЗ «ОБ ОСНОВАХ ОХРАНЫ ЗДОРОВЬЯ ГРАЖДАН В РОССИЙСКОЙ ФЕДЕРАЦИИ»</w:t>
      </w:r>
    </w:p>
    <w:p w:rsidR="00BE7D53" w:rsidRPr="00BE7D53" w:rsidRDefault="00BE7D53" w:rsidP="00BE7D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Статья 5. Соблюдение прав граждан в сфере охраны здоровья и обеспечения связанных с этим правами  государственных гарантий.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отношений к религии, убеждений, принадлежности к общественным объединениям и от других обстоятельств.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Государство гарантирует гражданам защиту от любых форм дискриминации, обусловленной наличием у них каких-либо заболеваний.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Статья 19. Право на медицинскую помощь.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Каждый имеет право на медицинскую помощь.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 xml:space="preserve"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услуг, в том числе с договором добровольного 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lastRenderedPageBreak/>
        <w:t>медицинского страхования.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Право на медицинскую помощь иностранных граждан, проживающий и пребывающих в РФ, устанавливается законодательством РФ и соответствующими международными договорами РФ. Лица без гражданства, постоянно проживающие в РФ, пользуются правом на медицинскую помощь наравне с гражданами РФ, если иное не предусмотрено международными договорами РФ.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Порядок оказания медицинской помощи иностранным гражданам определяется Правительством РФ.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Пациент имеет право на: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выбор врача и выбор медицинской организации в соответствии с настоящим ФЗ;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профилактику, диагностику, лечение, медицинскую реабилитацию в медицинских организациях в условиях соответствующих санитарно-гигиеническим требованиям;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получение консультаций врачей-специалистов;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облегчение боли, связанной с заболеванием и (или) медицинским вмешательством, доступными методами и лекарственными препаратами, 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получение лечебного питания в случае нахождения пациента на лечении в стационарных условиях;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защиту сведений, составляющих врачебную тайну;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отказ от медицинского вмешательства;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возмещение вреда, причиненного здоровью при оказании ему медицинской помощи;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допуск к нему адвоката или законного представителя для защиты своих прав;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допуск к нему священнослужителя, в случаях нахождения на лечении в стационаре – на предоставление условий для отправления религиозных обрядов, проведение которых возможно в стационарных условиях.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Статья 27. Обязанности граждан в сфере охраны здоровья.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Граждане обязаны заботиться о сохранении своего здоровья.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Граждане в случаях, предусмотренных законодательством РФ, обязаны проходить медицинские осмотры, а граждане, страдающие заболеваниями, представляющими опасность для окружающих, обязаны проходить медицинское обследование, лечение.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 Граждане, находящиеся на лечении обязаны соблюдать режим лечения, в том числе определенный на период их временной нетрудоспособности и правила поведения пациентов в медицинских организаций.</w:t>
      </w:r>
    </w:p>
    <w:p w:rsidR="00BE7D53" w:rsidRPr="00BE7D53" w:rsidRDefault="00BE7D53" w:rsidP="00BE7D5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666" stroked="f"/>
        </w:pict>
      </w:r>
    </w:p>
    <w:p w:rsidR="00BE7D53" w:rsidRPr="00BE7D53" w:rsidRDefault="00BE7D53" w:rsidP="00BE7D53">
      <w:pPr>
        <w:shd w:val="clear" w:color="auto" w:fill="FFFFFF"/>
        <w:spacing w:after="0" w:line="365" w:lineRule="atLeast"/>
        <w:jc w:val="center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BE7D53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ФЕДЕРАЛЬНЫЙ ЗАКОН ОТ 21НОЯБРЯ 2011Г. № 323-ФЗ «ОБ ОСНОВАХ ОХРАНЫ ЗДОРОВЬЯ  ГРАЖДАН В РОССИЙСКОЙ ФЕДЕРАЦИИ» 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Статья 21. Выбор врача и медицинской организации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1.  При оказании гражданину 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 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2.       Для получения  первичной медико- санитарной помощи гражданин выбирает медицинскую 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  В выбранной медицинской организации гражданин осуществляет  выбор не чаще, чем один раз в год (за </w:t>
      </w: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lastRenderedPageBreak/>
        <w:t>исключением случаев замены медицинской организации) врача-терапевта, врача-терапевта участкового, врача-педиатра, 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3.  Оказание первичной специализированной  медико-санитарной помощи осуществляется: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    -1)по направлению врача-терапевта участкового, врача-педиатра участкового,  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      врача общей практики (семейного врача), фельдшера, врача- специалиста;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-2)в случае самостоятельного обращения гражданина в медицинскую 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4.       Для получения специализированной медицинской помощи в плановой форме, выбор медицинской организации осуществляется по направлению лечащего врача.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5.       Медицинская  помощь в неотложной или экстренной форме оказывается гражданам с учетом соблюдения установленных требований к сроку ее оказания.</w:t>
      </w:r>
    </w:p>
    <w:p w:rsidR="00BE7D53" w:rsidRPr="00BE7D53" w:rsidRDefault="00BE7D53" w:rsidP="00BE7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E7D53">
        <w:rPr>
          <w:rFonts w:ascii="Helvetica" w:eastAsia="Times New Roman" w:hAnsi="Helvetica" w:cs="Helvetica"/>
          <w:b/>
          <w:bCs/>
          <w:color w:val="666666"/>
          <w:lang w:eastAsia="ru-RU"/>
        </w:rPr>
        <w:t>6.      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сеть –«Интернет»), о медицинской организации, об осуществляемой ею медицинской деятельности и о врачах.</w:t>
      </w:r>
    </w:p>
    <w:p w:rsidR="002B4527" w:rsidRPr="00BE7D53" w:rsidRDefault="002B4527" w:rsidP="00BE7D53">
      <w:bookmarkStart w:id="0" w:name="_GoBack"/>
      <w:bookmarkEnd w:id="0"/>
    </w:p>
    <w:sectPr w:rsidR="002B4527" w:rsidRPr="00BE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1"/>
    <w:rsid w:val="002B4527"/>
    <w:rsid w:val="003212B1"/>
    <w:rsid w:val="00B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0E26"/>
  <w15:chartTrackingRefBased/>
  <w15:docId w15:val="{629D4EFD-BF97-43F4-8094-74785F5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7D53"/>
    <w:rPr>
      <w:b/>
      <w:bCs/>
    </w:rPr>
  </w:style>
  <w:style w:type="paragraph" w:styleId="a4">
    <w:name w:val="Normal (Web)"/>
    <w:basedOn w:val="a"/>
    <w:uiPriority w:val="99"/>
    <w:semiHidden/>
    <w:unhideWhenUsed/>
    <w:rsid w:val="00BE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2019-08-29T18:46:00Z</dcterms:created>
  <dcterms:modified xsi:type="dcterms:W3CDTF">2019-08-29T18:46:00Z</dcterms:modified>
</cp:coreProperties>
</file>