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0"/>
        <w:gridCol w:w="1514"/>
        <w:gridCol w:w="1506"/>
      </w:tblGrid>
      <w:tr w:rsidR="009C625C" w:rsidRPr="009C625C" w:rsidTr="009C625C">
        <w:trPr>
          <w:trHeight w:val="87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999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9C625C">
              <w:rPr>
                <w:rFonts w:ascii="Impact" w:eastAsia="Times New Roman" w:hAnsi="Impact" w:cs="Arial"/>
                <w:b/>
                <w:bCs/>
                <w:color w:val="FFFFFF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999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C625C">
              <w:rPr>
                <w:rFonts w:ascii="Impact" w:eastAsia="Times New Roman" w:hAnsi="Impact" w:cs="Arial"/>
                <w:b/>
                <w:bCs/>
                <w:color w:val="FFFFFF"/>
                <w:sz w:val="26"/>
                <w:szCs w:val="26"/>
                <w:lang w:eastAsia="ru-RU"/>
              </w:rPr>
              <w:t>Единица</w:t>
            </w:r>
          </w:p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C625C">
              <w:rPr>
                <w:rFonts w:ascii="Impact" w:eastAsia="Times New Roman" w:hAnsi="Impact" w:cs="Arial"/>
                <w:b/>
                <w:bCs/>
                <w:color w:val="FFFFFF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999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C625C">
              <w:rPr>
                <w:rFonts w:ascii="Impact" w:eastAsia="Times New Roman" w:hAnsi="Impact" w:cs="Arial"/>
                <w:b/>
                <w:bCs/>
                <w:color w:val="FFFFFF"/>
                <w:sz w:val="26"/>
                <w:szCs w:val="26"/>
                <w:lang w:eastAsia="ru-RU"/>
              </w:rPr>
              <w:t>Стоимость,</w:t>
            </w:r>
          </w:p>
          <w:p w:rsidR="009C625C" w:rsidRPr="009C625C" w:rsidRDefault="009C625C" w:rsidP="009C625C">
            <w:pPr>
              <w:spacing w:after="0" w:line="240" w:lineRule="auto"/>
              <w:jc w:val="right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9C625C">
              <w:rPr>
                <w:rFonts w:ascii="Impact" w:eastAsia="Times New Roman" w:hAnsi="Impact" w:cs="Arial"/>
                <w:b/>
                <w:bCs/>
                <w:color w:val="FFFFFF"/>
                <w:sz w:val="26"/>
                <w:szCs w:val="26"/>
                <w:lang w:eastAsia="ru-RU"/>
              </w:rPr>
              <w:t>руб.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9C625C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Амбулаторно-поликлиническая помощь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0" w:name="fizio"/>
            <w:bookmarkEnd w:id="0"/>
            <w:r w:rsidRPr="009C625C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Физиотерапия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Магнитотерапия на аппарате ПДМТ-01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Магнитотерапия на аппарате АЛИМП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Магнитотерапия на аппарате ПОЛИМАГ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Магнитотерапия на аппарате Градиент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64,00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Магнитотерапия на аппарате АЛМАГ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Лазеротерапия на аппарате УЗОР-2К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Лазеротерапия на аппарате Мустанг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Магнито-ИК-лазерная терапия на аппарате МИЛТА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Магнито-ИК-лазерная терапия на аппарате ВИТЯЗЬ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Синусоидальные модулированные токи на аппарате Ампипульс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Сверхвысокочастотная 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Электросон-терапия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172,00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УВЧтерапия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Ультразвуковая терапия 1 поле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56,00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1" w:name="oftalmolog"/>
            <w:bookmarkEnd w:id="1"/>
            <w:r w:rsidRPr="009C625C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Офтальмология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цветоощущения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126,00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Скиаскопия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Промывание слёзных путей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171,00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Подбор очковой коррекции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Периметрия на периметре Ферстера(один цвет)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Пара- и ретробульбарные инъекции Дексаметазона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инъекция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51,00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Локализация разрывов, инородных тел сетчатки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347,00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врача-офтальмолога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323,00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Приём врача-офтальмолога (повторный)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266,00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2" w:name="endoscop"/>
            <w:bookmarkEnd w:id="2"/>
            <w:r w:rsidRPr="009C625C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Эндоскопия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Фиброгастродуоденоскопия без цитологического исследования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587,00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Фиброгастродуоденоскопия с цитологическим исследованием биопсийного материала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1 187,00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3" w:name="functiondiagnost"/>
            <w:bookmarkEnd w:id="3"/>
            <w:r w:rsidRPr="009C625C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lastRenderedPageBreak/>
              <w:t>Функциональная диагностика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151,00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 функции внешнего дыхания (спирография)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Холтеровское мониторирование ЭКГ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1 418,00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1 729,00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678,00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4" w:name="uzi"/>
            <w:bookmarkEnd w:id="4"/>
            <w:r w:rsidRPr="009C625C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Ультразвуковые исследования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органов брюшной полости: печень, жёлчный пузырь, поджелудочная железа, селезёнка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784,00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Комплексное УЗИ органов брюшной полости: печень, жёлчный пузырь, поджелудочная железа, селезёнка, (+ холедох, лимфоузлы, магистральные сосуды без допплерографии, н/з пищевода)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1 010,00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печени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УЗИ печени и жёлчного пузыря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жёлчного пузыря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селезёнки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 надпочечников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411,00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мягких тканей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мочевого пузыря и предстательной железы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485,00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паращитовидных желёз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лимфатических узлов (одна группа)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молочных желёз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слюнных желёз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333,00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сердца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937,00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5" w:name="consiltaciya"/>
            <w:bookmarkEnd w:id="5"/>
            <w:r w:rsidRPr="009C625C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Консультации специалистов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врача-гинеколога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врача-терапевта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врача-хирурга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218,00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врача-уролога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284,00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Консультация врача-эндокринолога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206,00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врача-гастроэнтеролога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226,00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врача-оториноларинголога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405,00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Повторный прием врача-оториноларинголога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216,00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врача-офтальмолога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323,00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врача-невролога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221,00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6" w:name="rentgen"/>
            <w:bookmarkEnd w:id="6"/>
            <w:r w:rsidRPr="009C625C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Рентгенология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Рентгенография придаточных пазух носа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Рентгенография черепа (1 проекция)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Рентгенография черепа (2 проекции)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Рентгенография костей носа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180,00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Рентгенография  периферических отдела скелета позвоночника (1 проекция)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193,00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Рентгенография  периферических отдела скелета позвоночника (2 проекции)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Рентгенография органов грудной клетки (1 проекция)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191,00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Рентгенография органов грудной клетки (2 проекции)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343,00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Рентгенография костей таза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Рентгенография органов брюшной полости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345,00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Обзорная рентгенография 1-й молочной железы (2 проекции)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332,00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Обзорная рентгенография 2-х молочных желёз (2 проекции)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606,00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Цифровая флюорограмма без распечатки (1 проекция)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144,00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Цифровая флюорограмма без распечатки (2 проекции)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191,00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Цифровая флюорограмма с распечаткой на термоплёнке (1 проекция)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159,00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Цифровая флюорограмма с распечаткой на термоплёнке (2 проекции)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213,00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Консультация врача-рентгенолога по рентгенограмме *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114,00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b/>
                <w:bCs/>
                <w:i/>
                <w:iCs/>
                <w:color w:val="404040"/>
                <w:sz w:val="21"/>
                <w:szCs w:val="21"/>
                <w:lang w:eastAsia="ru-RU"/>
              </w:rPr>
              <w:t>* Для коллективных медицинских осмотров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7" w:name="predvaritelny"/>
            <w:bookmarkEnd w:id="7"/>
            <w:r w:rsidRPr="009C625C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Предварительный и периодический медицинский осмотр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Предрейсовый (послерейсовый) медицинский осмотр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врача-гинеколога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врача-терапевта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врача-хирурга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врача-уролога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115,00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врача-отоларинголога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врача-офтальмолога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264,00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врача-невролога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96,00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врача-эндокринолога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85,00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Осмотр врача-дерматолога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врача-профпатолога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врача-психиатра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 – психиатра-нарколога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137,00</w:t>
            </w:r>
          </w:p>
        </w:tc>
      </w:tr>
      <w:tr w:rsidR="009C625C" w:rsidRPr="009C625C" w:rsidTr="009C625C">
        <w:trPr>
          <w:trHeight w:val="1200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8" w:name="dopusk"/>
            <w:bookmarkEnd w:id="8"/>
            <w:r w:rsidRPr="009C625C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Медосмотр для получения справки о допуске к управлению транспортным средством</w:t>
            </w:r>
          </w:p>
        </w:tc>
      </w:tr>
      <w:tr w:rsidR="009C625C" w:rsidRPr="009C625C" w:rsidTr="009C625C">
        <w:trPr>
          <w:trHeight w:val="6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1) категории: </w:t>
            </w:r>
            <w:r w:rsidRPr="009C625C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А, В, ВЕ, М, А1, В1</w:t>
            </w: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(осмотр: терапевт, офтальмолог)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374,00</w:t>
            </w:r>
          </w:p>
        </w:tc>
      </w:tr>
      <w:tr w:rsidR="009C625C" w:rsidRPr="009C625C" w:rsidTr="009C625C">
        <w:trPr>
          <w:trHeight w:val="6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2) категории: </w:t>
            </w:r>
            <w:r w:rsidRPr="009C625C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C, D, CE, DE, Tm, Tb </w:t>
            </w: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 другие (осмотр: оториноларинголог, офтальмолог, невролог, ЭЭГ, терапевт)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1 315,00</w:t>
            </w:r>
          </w:p>
        </w:tc>
      </w:tr>
      <w:tr w:rsidR="009C625C" w:rsidRPr="009C625C" w:rsidTr="009C625C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Медицинское заключение по результатам освидетельствования граждан для получения лицензии на приобретение оружия (осмотр: терапевт, офтальмолог)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374,00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9" w:name="reflex"/>
            <w:bookmarkEnd w:id="9"/>
            <w:r w:rsidRPr="009C625C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Рефлексотерапия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Краниопунктура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277,00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Микроиглотерапия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151,00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Термопунктура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Лазеропунктура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Электропунктура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342,00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Экспресс-рефлексодиагностика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Полная рефлексодиагностика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477,00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Первичный и повторный приём врачом рефлексотерапевтом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271,00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10" w:name="clinicdiagnost"/>
            <w:bookmarkEnd w:id="10"/>
            <w:r w:rsidRPr="009C625C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Клинико-диагностическая лаборатория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крови из пальца на общий анализ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крови из вены на коагулогические исследования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Забор крови из пальца на гликированный гемоглобин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54,00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крови из вены (биохимические исследования, гормоны)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протромбинового комплекса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131,00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международного нормализованного отношения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121,00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активированного частичного тромбинового времени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202,00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фибриногена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коагулограммы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492,00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общего билирубина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142,00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прямого билирубина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159,00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аланинаминотрансферазы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152,00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аспартатаминотрансферазы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152,00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лактатдегидрогеназы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145,00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гаммаглутамилтранспептидазы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163,00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щелочной фосфатазы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152,00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Определение ревматоидного фактора с латекс диагностикумом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106,00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мочевины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креатинина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146,00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общего белка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глюкозы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144,00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Пероральный тест на толерантность к глюкозе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166,00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С-реактивного белка латексным методом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106,00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С-реактивного белка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ионов калия, натрия, кальция, рН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железа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магния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Определение мочевой кислоты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149,00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активности альфа-амилазы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белковых фракций методом электрофореза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390,00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триглицеридов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164,00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альбумина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146,00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холестерина липопротеидов высокой плотности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264,00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холестерина липопротеидов низкой плотности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266,00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общего холестерина на полуавтоматическом анализаторе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гликированного гемоглобина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517,00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тиреотропного гормона (ТТГ)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318,00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тироксина свободного (Т4)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353,00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свободного простатспецифического антигена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384,00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Определение общего простатспецифического антигена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384,00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 онкомаркеров СА-125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375,00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Лейкоцитарная формула (консультационные услуги)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ретикулоцитов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эритроцитов с базофильной зернистостью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136,00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191,00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Определениеа RW с кардиолипиновым антигеном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96,00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общего анализа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времени свёртывания цельной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82,00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длительности капиллярного кровотечения по Дюка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Определение тромбоцитов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 секрета предстательной железы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общего анализа мочи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132,00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сахара и ацетона в моче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95,00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порфобилиногена в моче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Общий анализ кала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147,00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кала на яйца глистов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94,00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Соскоб на  энтеробиоз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материала на энтеробиоз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48,00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179,00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173,00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мокроты на ВК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133,00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Микроскопия гинекологического мазка (определение дрожжевых грибов и флоры в окрашенных мазках)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122,00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Цитологическое исследование соскоба с шейки матки на атипические клетки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59,00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Цитологическое исследование соскоба с шейки матки и цервикального канала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191,00</w:t>
            </w:r>
          </w:p>
        </w:tc>
      </w:tr>
      <w:tr w:rsidR="009C625C" w:rsidRPr="009C625C" w:rsidTr="009C625C">
        <w:trPr>
          <w:trHeight w:val="61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 крови на малярийные паразиты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222,00</w:t>
            </w:r>
          </w:p>
        </w:tc>
      </w:tr>
      <w:tr w:rsidR="009C625C" w:rsidRPr="009C625C" w:rsidTr="009C625C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антител к инфекционному мононуклеозу латексовым методом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25C" w:rsidRPr="009C625C" w:rsidRDefault="009C625C" w:rsidP="009C625C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9C625C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159,00</w:t>
            </w:r>
          </w:p>
        </w:tc>
      </w:tr>
    </w:tbl>
    <w:p w:rsidR="005A5FB9" w:rsidRDefault="005A5FB9">
      <w:bookmarkStart w:id="11" w:name="_GoBack"/>
      <w:bookmarkEnd w:id="11"/>
    </w:p>
    <w:sectPr w:rsidR="005A5FB9" w:rsidSect="009C6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E4"/>
    <w:rsid w:val="00333CE4"/>
    <w:rsid w:val="005A5FB9"/>
    <w:rsid w:val="009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5DC7-B536-4A7A-91CD-5691D705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62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C62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6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C6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9440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2019-10-31T08:19:00Z</dcterms:created>
  <dcterms:modified xsi:type="dcterms:W3CDTF">2019-10-31T08:19:00Z</dcterms:modified>
</cp:coreProperties>
</file>