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D8" w:rsidRPr="009121D8" w:rsidRDefault="009121D8" w:rsidP="009121D8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C765A2"/>
          <w:kern w:val="36"/>
          <w:sz w:val="45"/>
          <w:szCs w:val="45"/>
          <w:lang w:eastAsia="ru-RU"/>
        </w:rPr>
      </w:pPr>
      <w:r w:rsidRPr="009121D8">
        <w:rPr>
          <w:rFonts w:ascii="Arial" w:eastAsia="Times New Roman" w:hAnsi="Arial" w:cs="Arial"/>
          <w:color w:val="C765A2"/>
          <w:kern w:val="36"/>
          <w:sz w:val="45"/>
          <w:szCs w:val="45"/>
          <w:lang w:eastAsia="ru-RU"/>
        </w:rPr>
        <w:t>Прейскурант цен на платные услуги</w:t>
      </w:r>
    </w:p>
    <w:tbl>
      <w:tblPr>
        <w:tblW w:w="1506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7"/>
        <w:gridCol w:w="1593"/>
      </w:tblGrid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Стоимость, руб.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Женская консультация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(заведующий отделением - врач - акушер - гинеколог)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970,00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(высшая квалификационная категория)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910,00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(первая квалификационная категория)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900,00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(без категории)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870,00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600,00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Тотальная внутривенная анестезия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790,00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Комплексная услуга по медикаментозному прерыванию беременности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8 100,00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Общий (клинический) анализ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310,00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Общий (клинический) анализ мочи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300,00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Кольпоскопия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970,00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6 150,00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 (печень + желчный пузырь + поджелудочная железа + селезенка)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1 080,00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трансабдоминальное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740,00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трансвагиальное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770,00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600,00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470,00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Ультразвуковое исследование почек и надпочечников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590,00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Ультразвуковое исследование плода (по определению пола ребенка)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840,00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lastRenderedPageBreak/>
              <w:t>Ультразвуковое исследование плода (по определению срока беременности)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850,00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Кардиотокография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плода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590,00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Цитологическое исследование аспирата из полости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415,00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Цитологическое исследование микропрепарата шейки матки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410,00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410,00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Цитологическое исследование дренажной жидкости (экссудаты, транссудаты)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410,00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Цитологическое исследование соскобов эрозий, язв, ран, свищей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410,00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120,00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125,00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Исследование уровня креатина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135,00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130,00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115,00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130,00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аспартатаминотрансферазы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120,00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120,00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Определение активности антитромбина III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460,00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290,00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Определение концентрации Д-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димера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990,00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70,00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Биопсия тканей матки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1 190,00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Раздельное диагностическое выскабливание полости матки и цервикального канала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2 090,00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Введение внутриматочной спирали  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>Удаление внутриматочной спирали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1 430,00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lastRenderedPageBreak/>
              <w:t xml:space="preserve">Введение лекарственных препаратов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интравагинально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  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>(Лечение методом ультразвуковой кавитации (полости матки))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2 590,00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Введение лекарственных препаратов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интравагинально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  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>(Лечение методом ультразвуковой кавитации (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кольпита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вульвовагинита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, бактериального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вагиноза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2 400,00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Введение лекарственных препаратов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интравагинально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  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>(Лечение методом ультразвуковой кавитации (язв шейки матки, санация шейки матки))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2 400,00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Определение основных групп по системе AB0  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>Определение антигена D системы Резус (резус-фактор)  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 xml:space="preserve">Определение подгруппы и других групп крови меньшего значения A-1, A-2, D,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Cc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, E,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Kell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Duffy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380,00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Определение основных групп по системе AB0  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>Определение антигена D системы Резус (резус-фактор)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530,00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) времени в крови или в плазме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280,00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времени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270,00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Активированное частичное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тромбопластиновое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время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260,00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280,00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Семейное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клинико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- психологическое консультирование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580,00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Подготовка беременных к родам  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>(1 человек/6 занятий)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4 340,00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1 260,00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3 020,00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Определение антител к бледной трепонеме (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Treponema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pallidum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нетрепонемных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тестах (RPR, РМП) (качественное и полуколичественное исследование) в сыворотке крови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300,00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гонококк (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Neisseria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gonorrhoeae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)</w:t>
            </w: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br/>
              <w:t>Микроскопическое исследование отделяемого из уретры на гонококк (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Neisseria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gonorrhoeae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315,00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b/>
                <w:bCs/>
                <w:color w:val="3D393B"/>
                <w:sz w:val="21"/>
                <w:szCs w:val="21"/>
                <w:bdr w:val="none" w:sz="0" w:space="0" w:color="auto" w:frame="1"/>
                <w:lang w:eastAsia="ru-RU"/>
              </w:rPr>
              <w:t>Стационар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Пребывание в двухместной палате повышенной комфортности в акушерском обсервационном отделении (за 1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койко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- день)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2 530,00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lastRenderedPageBreak/>
              <w:t xml:space="preserve">Индивидуальное пребывание в двухместной палате повышенной комфортности в акушерском обсервационном отделении (за 1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койко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- день)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3 700,00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Пребывание в двухместной палате повышенной комфортности в акушерском отделении патологии беременности (за 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1 200,00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Пребывание пациента в акушерском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обсерваицонном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отделении (за 1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койко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- день)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6 570,00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Пребывание пациента в акушерском отделении патологии беременности (за 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3 000,00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Пребывание пациента в отделении анестезиологии и реанимации в палате после оперативного </w:t>
            </w:r>
            <w:proofErr w:type="spellStart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родоразрешения</w:t>
            </w:r>
            <w:proofErr w:type="spellEnd"/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 xml:space="preserve"> (за 1 койко-день)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17 200,00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Стерильное однократное сцеживание грудного молока (автоматическим способом)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650,00</w:t>
            </w:r>
          </w:p>
        </w:tc>
      </w:tr>
      <w:tr w:rsidR="009121D8" w:rsidRPr="009121D8" w:rsidTr="009121D8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Стерильное однократное сцеживание грудного молока (ручным способом)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21D8" w:rsidRPr="009121D8" w:rsidRDefault="009121D8" w:rsidP="00912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</w:pPr>
            <w:r w:rsidRPr="009121D8">
              <w:rPr>
                <w:rFonts w:ascii="Times New Roman" w:eastAsia="Times New Roman" w:hAnsi="Times New Roman" w:cs="Times New Roman"/>
                <w:color w:val="3D393B"/>
                <w:sz w:val="21"/>
                <w:szCs w:val="21"/>
                <w:lang w:eastAsia="ru-RU"/>
              </w:rPr>
              <w:t>430,00</w:t>
            </w:r>
          </w:p>
        </w:tc>
      </w:tr>
    </w:tbl>
    <w:p w:rsidR="009121D8" w:rsidRPr="009121D8" w:rsidRDefault="009121D8" w:rsidP="009121D8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3D393B"/>
          <w:sz w:val="23"/>
          <w:szCs w:val="23"/>
          <w:lang w:eastAsia="ru-RU"/>
        </w:rPr>
      </w:pPr>
      <w:r w:rsidRPr="009121D8">
        <w:rPr>
          <w:rFonts w:ascii="Arial" w:eastAsia="Times New Roman" w:hAnsi="Arial" w:cs="Arial"/>
          <w:b/>
          <w:bCs/>
          <w:color w:val="3D393B"/>
          <w:sz w:val="23"/>
          <w:szCs w:val="23"/>
          <w:bdr w:val="none" w:sz="0" w:space="0" w:color="auto" w:frame="1"/>
          <w:lang w:eastAsia="ru-RU"/>
        </w:rPr>
        <w:t>Прайс-лист не является публичной офертой, стоимость уточняйте.</w:t>
      </w:r>
    </w:p>
    <w:p w:rsidR="00A12592" w:rsidRDefault="00A12592">
      <w:bookmarkStart w:id="0" w:name="_GoBack"/>
      <w:bookmarkEnd w:id="0"/>
    </w:p>
    <w:sectPr w:rsidR="00A12592" w:rsidSect="009121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B"/>
    <w:rsid w:val="002D5AEB"/>
    <w:rsid w:val="009121D8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DA23-7376-4496-9AF8-98AA2AB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21D8"/>
    <w:rPr>
      <w:b/>
      <w:bCs/>
    </w:rPr>
  </w:style>
  <w:style w:type="paragraph" w:styleId="a4">
    <w:name w:val="Normal (Web)"/>
    <w:basedOn w:val="a"/>
    <w:uiPriority w:val="99"/>
    <w:semiHidden/>
    <w:unhideWhenUsed/>
    <w:rsid w:val="0091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2019-10-07T12:12:00Z</dcterms:created>
  <dcterms:modified xsi:type="dcterms:W3CDTF">2019-10-07T12:12:00Z</dcterms:modified>
</cp:coreProperties>
</file>