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2A" w:rsidRPr="00002B2A" w:rsidRDefault="00002B2A" w:rsidP="00002B2A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002B2A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Медкомиссия для получения справки на оружие в 2019 году</w:t>
      </w:r>
    </w:p>
    <w:p w:rsidR="00002B2A" w:rsidRPr="00002B2A" w:rsidRDefault="00002B2A" w:rsidP="00002B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 соответствии с Приказом № 441н, гражданин, желающий получить оружие, должен пройти специальную медицинскую комиссию и ряд обследований, чтобы доказать отсутствие в организме наркотиков, </w:t>
      </w:r>
      <w:proofErr w:type="spellStart"/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психотропов</w:t>
      </w:r>
      <w:proofErr w:type="spellEnd"/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других веществ, влияющих на эмоциональное состояние человека.</w:t>
      </w:r>
    </w:p>
    <w:p w:rsidR="00002B2A" w:rsidRPr="00002B2A" w:rsidRDefault="00002B2A" w:rsidP="00002B2A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002B2A">
        <w:rPr>
          <w:rFonts w:ascii="Arial" w:eastAsia="Times New Roman" w:hAnsi="Arial" w:cs="Arial"/>
          <w:color w:val="294A70"/>
          <w:sz w:val="30"/>
          <w:szCs w:val="30"/>
          <w:lang w:eastAsia="ru-RU"/>
        </w:rPr>
        <w:t>Где можно получить справку на оружие – какое медучреждение правомочно её выдать?</w:t>
      </w:r>
    </w:p>
    <w:p w:rsidR="00002B2A" w:rsidRPr="00002B2A" w:rsidRDefault="00002B2A" w:rsidP="00002B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Согласно пункту 3 Приказа Минздрава №441н гражданин вправе обратиться в любое медицинское учреждение у которого имеется лицензированное разрешение на медицинскую деятельность, либо учреждения государственной или муниципальной системы здравоохранения.</w:t>
      </w:r>
    </w:p>
    <w:p w:rsidR="00002B2A" w:rsidRPr="00002B2A" w:rsidRDefault="00002B2A" w:rsidP="00002B2A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002B2A">
        <w:rPr>
          <w:rFonts w:ascii="Arial" w:eastAsia="Times New Roman" w:hAnsi="Arial" w:cs="Arial"/>
          <w:color w:val="294A70"/>
          <w:sz w:val="30"/>
          <w:szCs w:val="30"/>
          <w:lang w:eastAsia="ru-RU"/>
        </w:rPr>
        <w:t>Теперь, медицинские организации обязательно должны:</w:t>
      </w:r>
    </w:p>
    <w:p w:rsidR="00002B2A" w:rsidRPr="00002B2A" w:rsidRDefault="00002B2A" w:rsidP="00002B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Иметь лицензии на проведение </w:t>
      </w:r>
      <w:proofErr w:type="spellStart"/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меддеятельности</w:t>
      </w:r>
      <w:proofErr w:type="spellEnd"/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основанной на работе врача-психиатра. Наименование свидетельств перечислены в пункте 5, прил.1, Приказа №441н.</w:t>
      </w: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Предоставлять лицензии при проведении </w:t>
      </w:r>
      <w:proofErr w:type="spellStart"/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медосвидетельствования</w:t>
      </w:r>
      <w:proofErr w:type="spellEnd"/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Названия свидетельств, которые должны быть у организации, указаны в пункте 4, прил.1, Приказа №441н).</w:t>
      </w: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Иметь лицензии на выполнение медицинской деятельности врача-нарколога. Наименование документов, необходимых для проведения услуг, работы такого врача, перечислены в пункте 6, прил.1, Приказа №441н).</w:t>
      </w:r>
    </w:p>
    <w:p w:rsidR="00002B2A" w:rsidRPr="00002B2A" w:rsidRDefault="00002B2A" w:rsidP="00002B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Химико-токсикологические исследование должны проводиться только в наркологических больницах или диспансерах, которые имеют также соответствующие разрешения на проведение </w:t>
      </w:r>
      <w:proofErr w:type="spellStart"/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меддеятельности</w:t>
      </w:r>
      <w:proofErr w:type="spellEnd"/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С полным списком услуг и наименованием лицензий можно ознакомиться в пункте 8 приложения 1 того же Приказа.</w:t>
      </w:r>
    </w:p>
    <w:p w:rsidR="00002B2A" w:rsidRPr="00002B2A" w:rsidRDefault="00002B2A" w:rsidP="00002B2A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002B2A">
        <w:rPr>
          <w:rFonts w:ascii="Arial" w:eastAsia="Times New Roman" w:hAnsi="Arial" w:cs="Arial"/>
          <w:color w:val="294A70"/>
          <w:sz w:val="30"/>
          <w:szCs w:val="30"/>
          <w:lang w:eastAsia="ru-RU"/>
        </w:rPr>
        <w:t>Обязательными процедурами будут для всех:</w:t>
      </w:r>
    </w:p>
    <w:p w:rsidR="00002B2A" w:rsidRPr="00002B2A" w:rsidRDefault="00002B2A" w:rsidP="00002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Медицинское освидетельствование.</w:t>
      </w:r>
    </w:p>
    <w:p w:rsidR="00002B2A" w:rsidRPr="00002B2A" w:rsidRDefault="00002B2A" w:rsidP="00002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Химико-токсикологическое исследование.</w:t>
      </w:r>
    </w:p>
    <w:p w:rsidR="00002B2A" w:rsidRPr="00002B2A" w:rsidRDefault="00002B2A" w:rsidP="00002B2A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002B2A">
        <w:rPr>
          <w:rFonts w:ascii="Arial" w:eastAsia="Times New Roman" w:hAnsi="Arial" w:cs="Arial"/>
          <w:color w:val="294A70"/>
          <w:sz w:val="30"/>
          <w:szCs w:val="30"/>
          <w:lang w:eastAsia="ru-RU"/>
        </w:rPr>
        <w:t>Граждане должны будут пройти таких специалистов:</w:t>
      </w:r>
    </w:p>
    <w:p w:rsidR="00002B2A" w:rsidRPr="00002B2A" w:rsidRDefault="00002B2A" w:rsidP="00002B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Терапевта</w:t>
      </w:r>
    </w:p>
    <w:p w:rsidR="00002B2A" w:rsidRPr="00002B2A" w:rsidRDefault="00002B2A" w:rsidP="00002B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Психиатра</w:t>
      </w:r>
    </w:p>
    <w:p w:rsidR="00002B2A" w:rsidRPr="00002B2A" w:rsidRDefault="00002B2A" w:rsidP="00002B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Офтальмолога</w:t>
      </w:r>
    </w:p>
    <w:p w:rsidR="00002B2A" w:rsidRPr="00002B2A" w:rsidRDefault="00002B2A" w:rsidP="00002B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Нарколога.</w:t>
      </w:r>
    </w:p>
    <w:p w:rsidR="00002B2A" w:rsidRPr="00002B2A" w:rsidRDefault="00002B2A" w:rsidP="00002B2A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002B2A">
        <w:rPr>
          <w:rFonts w:ascii="Arial" w:eastAsia="Times New Roman" w:hAnsi="Arial" w:cs="Arial"/>
          <w:color w:val="294A70"/>
          <w:sz w:val="30"/>
          <w:szCs w:val="30"/>
          <w:lang w:eastAsia="ru-RU"/>
        </w:rPr>
        <w:t>Схема прохождения медкомиссии по получению справки на оружие:</w:t>
      </w:r>
    </w:p>
    <w:p w:rsidR="00002B2A" w:rsidRPr="00002B2A" w:rsidRDefault="00002B2A" w:rsidP="00002B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Наркологический диспансер (</w:t>
      </w:r>
      <w:proofErr w:type="spellStart"/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ул.Комбайностроителей</w:t>
      </w:r>
      <w:proofErr w:type="spellEnd"/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5)</w:t>
      </w:r>
    </w:p>
    <w:p w:rsidR="00002B2A" w:rsidRPr="00002B2A" w:rsidRDefault="00002B2A" w:rsidP="00002B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Психоневрологический диспансер (ул.Ломоносова,1а)</w:t>
      </w:r>
    </w:p>
    <w:p w:rsidR="00002B2A" w:rsidRPr="00002B2A" w:rsidRDefault="00002B2A" w:rsidP="00002B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Учреждения у которых имеется лицензированное разрешение на медицинскую деятельность, либо учреждения государственной или муниципальной системы здравоохранения.</w:t>
      </w:r>
    </w:p>
    <w:p w:rsidR="00002B2A" w:rsidRPr="00002B2A" w:rsidRDefault="00002B2A" w:rsidP="00002B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Если нарколог выявит у пациента заболевания, при которых владение оружием запрещено, то врач может провести такое исследование крови – «качественное и количественное определение </w:t>
      </w:r>
      <w:proofErr w:type="spellStart"/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карбогидрат</w:t>
      </w:r>
      <w:proofErr w:type="spellEnd"/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-дефицитного </w:t>
      </w:r>
      <w:proofErr w:type="spellStart"/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трансферрина</w:t>
      </w:r>
      <w:proofErr w:type="spellEnd"/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(CDT)». Это прописано в пункте 7 </w:t>
      </w: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приложения 1 данного Приказа.</w:t>
      </w: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 документе также указывается, что врач-психиатр может направить пациента на психиатрическое освидетельствование, если выявит симптомы или заболевания, которые препятствуют владению оружием.</w:t>
      </w:r>
    </w:p>
    <w:p w:rsidR="00002B2A" w:rsidRPr="00002B2A" w:rsidRDefault="00002B2A" w:rsidP="00002B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Проводить процедуру освидетельствования будет специальная врачебная комиссия (пункт 23, прил.1 Приказа №441н).</w:t>
      </w:r>
    </w:p>
    <w:p w:rsidR="00002B2A" w:rsidRPr="00002B2A" w:rsidRDefault="00002B2A" w:rsidP="00002B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Все полученные данные врачи должны будут зафиксировать, внеся их в карту пациента, а также в разрешительное заключение.</w:t>
      </w:r>
    </w:p>
    <w:p w:rsidR="00002B2A" w:rsidRPr="00002B2A" w:rsidRDefault="00002B2A" w:rsidP="00002B2A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002B2A">
        <w:rPr>
          <w:rFonts w:ascii="Arial" w:eastAsia="Times New Roman" w:hAnsi="Arial" w:cs="Arial"/>
          <w:color w:val="294A70"/>
          <w:sz w:val="30"/>
          <w:szCs w:val="30"/>
          <w:lang w:eastAsia="ru-RU"/>
        </w:rPr>
        <w:t>Сроки действия медицинского заключения</w:t>
      </w:r>
    </w:p>
    <w:p w:rsidR="00002B2A" w:rsidRPr="00002B2A" w:rsidRDefault="00002B2A" w:rsidP="00002B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Срок действия справок, выданных по новым формам, будет составлять 1 год. Об этом свидетельствует пункт 26 приложения 1 Приказа №441н.</w:t>
      </w:r>
    </w:p>
    <w:p w:rsidR="00002B2A" w:rsidRPr="00002B2A" w:rsidRDefault="00002B2A" w:rsidP="00002B2A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002B2A">
        <w:rPr>
          <w:rFonts w:ascii="Arial" w:eastAsia="Times New Roman" w:hAnsi="Arial" w:cs="Arial"/>
          <w:color w:val="294A70"/>
          <w:sz w:val="30"/>
          <w:szCs w:val="30"/>
          <w:lang w:eastAsia="ru-RU"/>
        </w:rPr>
        <w:t>Основания для отказа в выдаче справки на оружие.</w:t>
      </w:r>
    </w:p>
    <w:p w:rsidR="00002B2A" w:rsidRPr="00002B2A" w:rsidRDefault="00002B2A" w:rsidP="00002B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Отказать в оформлении документов могут по таким причинам:</w:t>
      </w:r>
    </w:p>
    <w:p w:rsidR="00002B2A" w:rsidRPr="00002B2A" w:rsidRDefault="00002B2A" w:rsidP="00002B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 младше 18 лет</w:t>
      </w:r>
    </w:p>
    <w:p w:rsidR="00002B2A" w:rsidRPr="00002B2A" w:rsidRDefault="00002B2A" w:rsidP="00002B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подали на рассмотрение паспорт, другие документы, тем самым скрыли личные данные</w:t>
      </w:r>
    </w:p>
    <w:p w:rsidR="00002B2A" w:rsidRPr="00002B2A" w:rsidRDefault="00002B2A" w:rsidP="00002B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предоставили медицинские заключения, утвержденные по новым формам</w:t>
      </w:r>
    </w:p>
    <w:p w:rsidR="00002B2A" w:rsidRPr="00002B2A" w:rsidRDefault="00002B2A" w:rsidP="00002B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Состоите на учете у невролога, психиатра</w:t>
      </w:r>
    </w:p>
    <w:p w:rsidR="00002B2A" w:rsidRPr="00002B2A" w:rsidRDefault="00002B2A" w:rsidP="00002B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Имеете судимость</w:t>
      </w:r>
    </w:p>
    <w:p w:rsidR="00002B2A" w:rsidRPr="00002B2A" w:rsidRDefault="00002B2A" w:rsidP="00002B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Отбывали наказание за совершение умышленного противозаконного деяния</w:t>
      </w:r>
    </w:p>
    <w:p w:rsidR="00002B2A" w:rsidRPr="00002B2A" w:rsidRDefault="00002B2A" w:rsidP="00002B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Совершали когда-либо административное правонарушение. Отказ будет точно получен, если это происходило больше 2 раз за год</w:t>
      </w:r>
    </w:p>
    <w:p w:rsidR="00002B2A" w:rsidRPr="00002B2A" w:rsidRDefault="00002B2A" w:rsidP="00002B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имеете постоянной прописки и места проживания</w:t>
      </w:r>
    </w:p>
    <w:p w:rsidR="00002B2A" w:rsidRPr="00002B2A" w:rsidRDefault="00002B2A" w:rsidP="00002B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прошли курсы по владению оружием</w:t>
      </w:r>
    </w:p>
    <w:p w:rsidR="00002B2A" w:rsidRPr="00002B2A" w:rsidRDefault="00002B2A" w:rsidP="00002B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 вас нет сейфа, необходимого для хранения оружия, и вы не можете обеспечить безопасные условия для его сохранности.</w:t>
      </w:r>
    </w:p>
    <w:p w:rsidR="00002B2A" w:rsidRPr="00002B2A" w:rsidRDefault="00002B2A" w:rsidP="00002B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Будем рады Вас видеть!!!!</w:t>
      </w:r>
    </w:p>
    <w:p w:rsidR="00002B2A" w:rsidRPr="00002B2A" w:rsidRDefault="00002B2A" w:rsidP="00002B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02B2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КГБУЗ «Красноярская городская поликлиника №7» 660021, </w:t>
      </w:r>
      <w:proofErr w:type="spellStart"/>
      <w:r w:rsidRPr="00002B2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г.Красноярск</w:t>
      </w:r>
      <w:proofErr w:type="spellEnd"/>
      <w:r w:rsidRPr="00002B2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, ул.Бограда,93, каб.102</w:t>
      </w:r>
      <w:r w:rsidRPr="00002B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002B2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Тел.:221-69-73</w:t>
      </w:r>
    </w:p>
    <w:p w:rsidR="00026117" w:rsidRDefault="00026117">
      <w:bookmarkStart w:id="0" w:name="_GoBack"/>
      <w:bookmarkEnd w:id="0"/>
    </w:p>
    <w:sectPr w:rsidR="0002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4916"/>
    <w:multiLevelType w:val="multilevel"/>
    <w:tmpl w:val="1342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E27DC"/>
    <w:multiLevelType w:val="multilevel"/>
    <w:tmpl w:val="DB60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971CDC"/>
    <w:multiLevelType w:val="multilevel"/>
    <w:tmpl w:val="BD76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1653B"/>
    <w:multiLevelType w:val="multilevel"/>
    <w:tmpl w:val="9E76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79"/>
    <w:rsid w:val="00002B2A"/>
    <w:rsid w:val="00026117"/>
    <w:rsid w:val="0042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C9F80-1F7C-4E61-A027-C7628944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2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2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2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2019-09-16T11:09:00Z</dcterms:created>
  <dcterms:modified xsi:type="dcterms:W3CDTF">2019-09-16T11:10:00Z</dcterms:modified>
</cp:coreProperties>
</file>