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0" w:type="dxa"/>
        <w:tblCellSpacing w:w="15" w:type="dxa"/>
        <w:tblBorders>
          <w:top w:val="single" w:sz="6" w:space="0" w:color="A1DCF2"/>
          <w:bottom w:val="single" w:sz="6" w:space="0" w:color="A1DCF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6842"/>
        <w:gridCol w:w="801"/>
        <w:gridCol w:w="1531"/>
        <w:gridCol w:w="2231"/>
      </w:tblGrid>
      <w:tr w:rsidR="00AB209B" w:rsidRPr="00AB209B" w:rsidTr="00AB209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A1DCF2"/>
              <w:right w:val="nil"/>
            </w:tcBorders>
            <w:shd w:val="clear" w:color="auto" w:fill="72C6E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448"/>
                <w:sz w:val="24"/>
                <w:szCs w:val="24"/>
                <w:lang w:eastAsia="ru-RU"/>
              </w:rPr>
            </w:pPr>
            <w:r w:rsidRPr="00AB209B">
              <w:rPr>
                <w:rFonts w:ascii="Arial" w:eastAsia="Times New Roman" w:hAnsi="Arial" w:cs="Arial"/>
                <w:b/>
                <w:bCs/>
                <w:color w:val="00344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single" w:sz="6" w:space="0" w:color="A1DCF2"/>
              <w:bottom w:val="single" w:sz="2" w:space="0" w:color="A1DCF2"/>
              <w:right w:val="nil"/>
            </w:tcBorders>
            <w:shd w:val="clear" w:color="auto" w:fill="72C6E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448"/>
                <w:sz w:val="24"/>
                <w:szCs w:val="24"/>
                <w:lang w:eastAsia="ru-RU"/>
              </w:rPr>
            </w:pPr>
            <w:r w:rsidRPr="00AB209B">
              <w:rPr>
                <w:rFonts w:ascii="Arial" w:eastAsia="Times New Roman" w:hAnsi="Arial" w:cs="Arial"/>
                <w:b/>
                <w:bCs/>
                <w:color w:val="003448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nil"/>
              <w:left w:val="single" w:sz="6" w:space="0" w:color="A1DCF2"/>
              <w:bottom w:val="single" w:sz="2" w:space="0" w:color="A1DCF2"/>
              <w:right w:val="nil"/>
            </w:tcBorders>
            <w:shd w:val="clear" w:color="auto" w:fill="72C6E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448"/>
                <w:sz w:val="24"/>
                <w:szCs w:val="24"/>
                <w:lang w:eastAsia="ru-RU"/>
              </w:rPr>
            </w:pPr>
            <w:r w:rsidRPr="00AB209B">
              <w:rPr>
                <w:rFonts w:ascii="Arial" w:eastAsia="Times New Roman" w:hAnsi="Arial" w:cs="Arial"/>
                <w:b/>
                <w:bCs/>
                <w:color w:val="003448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single" w:sz="6" w:space="0" w:color="A1DCF2"/>
              <w:bottom w:val="single" w:sz="2" w:space="0" w:color="A1DCF2"/>
              <w:right w:val="nil"/>
            </w:tcBorders>
            <w:shd w:val="clear" w:color="auto" w:fill="72C6E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448"/>
                <w:sz w:val="24"/>
                <w:szCs w:val="24"/>
                <w:lang w:eastAsia="ru-RU"/>
              </w:rPr>
            </w:pPr>
            <w:r w:rsidRPr="00AB209B">
              <w:rPr>
                <w:rFonts w:ascii="Arial" w:eastAsia="Times New Roman" w:hAnsi="Arial" w:cs="Arial"/>
                <w:b/>
                <w:bCs/>
                <w:color w:val="00344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single" w:sz="6" w:space="0" w:color="A1DCF2"/>
              <w:bottom w:val="single" w:sz="2" w:space="0" w:color="A1DCF2"/>
              <w:right w:val="nil"/>
            </w:tcBorders>
            <w:shd w:val="clear" w:color="auto" w:fill="72C6E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448"/>
                <w:sz w:val="24"/>
                <w:szCs w:val="24"/>
                <w:lang w:eastAsia="ru-RU"/>
              </w:rPr>
            </w:pPr>
            <w:r w:rsidRPr="00AB209B">
              <w:rPr>
                <w:rFonts w:ascii="Arial" w:eastAsia="Times New Roman" w:hAnsi="Arial" w:cs="Arial"/>
                <w:b/>
                <w:bCs/>
                <w:color w:val="003448"/>
                <w:sz w:val="24"/>
                <w:szCs w:val="24"/>
                <w:lang w:eastAsia="ru-RU"/>
              </w:rPr>
              <w:t>Цена (руб.)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 Ультразвуковая диагностика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плевральной полости (грудной клетки)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средостения (грудной клетки)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сустава(суставы конечностей)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Эхокардиография (Ультразвуковое исследование сердца)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1 170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желудка (Ультразвуковое исследование желудка трансабдоминальное с контрастированием)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1 170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исследованиеорганов гепатобилиарной системы (печень+ желчный пузырь)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исследованиекишечника (исследование тонкого и толстого кишечника трансабдоминальное с доплерографическим анализом)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исследованиемошонкис эластографией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1 550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исследованиемочеполовой системы (почки+надпочечники+мочевой пузырь с определением остаточной мочи+предстательная железа+органы мошонки)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исследованиеженских половых органов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Измерение длины шейки матки у беременных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УЗИ при беременности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I скрининг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II скрининг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III скрининг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1.19.4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УЗИ при многоплоднойбеременности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1.19.4.1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I скрининг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1.19.4.2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II скрининг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1.19.4.3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III скрининг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Допплерометрия при беременности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Допплерометрия при многоплодной беременности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920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головного мозга (Ультразвуковое исследованиеголовного мозга с доплерографией сосудов)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1 250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1.24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исследованиеорганов новорожденного (внутренние органы)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исследованиеповерхностных структур (исследование сосудов с цветным доплеровским картированием)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сосудов (Ультразвуковое исследование периферических артерий (один сосудистый бассейн) с доплерографией сосудов)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сосудов (Ультразвуковое исследованиепериферических вен (один сосудистый бассейн))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Эластография щитовидной железы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Эластография молочных желез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1.36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Ультразвуковое исследование вилочковой железы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1.37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Неонатальный скрининг (головной мозг, брюшная полость+почки, тазобедренные суставы, сердце)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Обследование печени методом непрямой эластометрии ( на аппарате FibroScan)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2. Эндоскопия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Фиброгастродуоденоскопия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Фиброгастродуоденоскопия (дети 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Исследованиена Helicobacter pylori (уреазный тест)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Дыхательный тестна Helicobacter pylori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470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Взятие биопсии при проведении фиброгастродуоденоскопии, ректосигмоскопии, колоноскопии, бронхоскопии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Фиброколоноскопия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3 600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Фибробронхоскопия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Удаление опухолевидных образований верхних отделов пищеварительного тракта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3 700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Удаление опухолевидных образований нижних отделов пищеварительного тракта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4 700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Ректосигмоскопия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2 900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Аноскопия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Установка низкопрофильной гастростомы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110 000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Установка чрескожной эндоскопической гастростомы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26 000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Видеокапсульная эндоскопия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3. Функциональная диагностика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Регистрация электрокардиограммы(ЭКГ)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3.1.1.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Регистрация электрокардиограммы (ЭКГ) дети до 3 лет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330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Регистрация электрокардиограммы в покое, стоя и после физической нагрузки (с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данных(из другого учреждения)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120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Суточное мониторирование артериального давления**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Холтеровское мониторирование сердечного ритма(до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Холтеровское мониторирование сердечного ритма(с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Реоэнцефалография (с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Реовазография верхних или нижних конечностей (с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Электроэнцефалография с нагрузочными пробами(ЭЭГ) (с фотостимуляцией и гипервентиляцией (с 7 лет)) - запись 20 минут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Бодиплетизмография (со спирографией)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Функциональное тестирование легких (спирография - с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Функциональное тестирование легкихс бронхолитиком(спирография - с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Эхоэнцефалография (с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Эхоэнцефалография (до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Мониторирование электрокардиографических данных (кардиоинтерваллограмма)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4. Рентгенологические исследования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Заочная консультация по представленным рентгенограммам с оформлением протокола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120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 Рентгенологические исследования (на цифровом оборудовании)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брюшной полости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5.1.2001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брюшной полости (дети 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грудной клетки в одной проекции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грудной клетки в одной проекции (дети 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грудной клетки в двух проекциях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грудной клетки в двух проекциях (дети 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сердца, диафрагмы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5.4.1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сердца, диафрагмы (дети 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периф.отделов скелета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периф.отделов скелета (дети 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позвоночника в 2х пр.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5.6.1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позвоночника в 2х пр. (дети 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костей носа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5.7.1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костей носа (дети 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5.8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ребер с аутокомпрессией во время дыхания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5.8.1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ребер с аутокомпрессией во время дыхания (дети 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5.9.1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придаточных пазух носа (дети 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костей таза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5.10.1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костей таза (дети 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черепа в 2-х проекциях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5.11.1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черепа в 2-х проекциях (дети 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Функциональное исследование позвоночника (шейного отдела позвоночника, грудного отдела позвоночника, поясничного отдела позвоночника) (каждого в отдельности)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1 250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5.12.1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Функциональное исследование позвоночника (дети 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гортани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5.13.1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гортани (дети 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765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пищевода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5.14.1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пищевода (дети 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765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желудка по традиц.методике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5.15.1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желудка по традиц.методике (дети 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носоглотки (боковая проекция)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5.17.1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Рентгенография носоглотки (боковая проекция) (дети до 7 лет)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 Компьютерная и магнитно-резонансная томография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Компьютерная томография головного мозга с сосудами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Компьютерная томография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Компьютерная томография височных костей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Компьютерная томография костей лицевого скелета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Компьютерная томография позвоночника (один отдел) (шейный, грудной, поясничный, крестцово-копчиковый отдел)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Компьютерная томография позвоночника с внутривенным болюсным контрастированием, мультипланарной и трехмерной реконструкцией (один отдел)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6.6.1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Компьютерная томография органов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6 700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6.7.1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Компьютерная томография органов малого таза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6.8.1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Компьютерная томография органов малого таза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Компьютерная томография верхних конечностей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Компьютерная томография верхних конечностей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Компьютерная томография нижних конечностей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6.10.1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Компьютерная томография нижних конечностей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6.11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6.11.2001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МРТ головного мозга с 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МРТ позвоночника (один отдел - шейный / грудной / пояснично-крестцовый)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6.12.1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МРТ позвоночника (один отдел - шейный / грудной / пояснично-крестцовый) с 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6 300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6.13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МРТ забрюшинного пространства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6.13.1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МРТ забрюшинного пространства с 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6.14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МРТ органов брюшной полости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6.14.1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МРТ органов брюшной полости с 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6.15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МРТ поджелудочной железы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3 250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6.15.1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МРТ поджелудочной железы с 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6 650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6.16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МРТ органов малого таза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4 100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6.16.1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МРТ органов малого таза с 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7 700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МРТ суставов (один сустав)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6.17.1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МРТ суставов (один сустав) с 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 Физиотерапия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Спелеокамера: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7.2.1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Спелеокамера: ребенок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7.2.2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-Спелеокамера: взрослый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Лечебная физкультура: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7.3.1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Лечебная физкультура при различных заболеваниях и травмах (инструктор по лечебной физкультуре)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7.3.2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Лечебная физкультура с использованием аппаратов и тренажеров при различных заболеваниях и травмах (инструктор по лечебной физкультуре)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7.3.3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Лечебная физкультура при различных заболеваниях и травмах (врач-специалист)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7.3.4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Лечебная физкультура с использованием аппаратов и тренажеров при различных заболеваниях и травмах (врач-специалист)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Массаж :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7.4.1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общий массаж медицинский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7.4.2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массаж области позвоночника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7.4.3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массаж 1 зоны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Светолечение (видимое облучение) (с применением ап-та Солюкс)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УФ-облучение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Лекарственный электрофорез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Электростимуляция мышц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УВЧ-терапия (ЭВТ)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Сантиметровая терапия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Ультразвуковая терапия (фонофорез)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Магнитотерапия низкочастотная (с применением ап-та Магнитер, АЛМАГ, Полюс-2М)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7.15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Облучение другими источниками света, включая лазер (с применением ап-та Мильта Ф, Матрикс)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7.16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Светолечение (видимое облучение) (с применением ап-та Спектр)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Светолечение (видимое облучение) (с применением ап-та Биоптрон)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7.18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Электротерапия (СМТ-терапия)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7.19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Электротерапия+ультразвуковая терапия (с применением ап-та Интелект)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7.20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Микрополяризация (с применением аппарата Полярис)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7.21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Лимфодренаж-прессотерапия (25 мин)**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7.22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Лечение на аппарате Sonopuls 3692 IDF (10 мин)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7.23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Лечение на аппарате Endomed (10 мин)**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180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7.24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Ультразвуковая ингаляция (10 мин)**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Лечение на аппарате Хивамат 200 Эвидент (20 мин)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410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7.26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Грязелечение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390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7.27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Водолечение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7.28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Парафино-озокеритовая аппликация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 Клинико-диагностические и биохимические исследования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Гематологические и цитохимические исследования (общий анализ крови):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-взятие и обработка крови из пальца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-регистрация ручная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-подсчет лейкоцитарной формулы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скорости оседания эритроцитов (СОЭ)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-подсчет эритроцитов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гемоглобина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подсчет тромбоцитов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Микроскопическое исследование мазков крови и "толстой" капли на менингококк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Биохимические исследования (развернутый биохимический анализ крови)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-взятие и обработка крови из вены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манипуляция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-взятие и обработка крови из пальца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манипуляция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-регистрация ручная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манипуляция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общего белка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белковых фракций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альбумина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130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билирубина и его фракций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глюкозы в цельной (капилярной)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глюкозыв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8.3.10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мочевины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8.3.11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мочевой кислоты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8.3.12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активности аспартатаминотрансферазы в сыворотке крови(АСТ)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8.3.13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активности аланинаминотрансферазы в сыворотке крови(АЛТ)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8.3.14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определение липопротеинов высокой плотности (ЛПВП)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8.3.15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определение липопротеинов низкой плотности (ЛПНП)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160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8.3.16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определение триглицеридов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8.3.17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гликированного гемоглобина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8.3.18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активности лактатдегидрогеназы (ЛДГ)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8.3.19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активности гамма-глутамилтрансферазы (ГГТП)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8.3.20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активности креатинфосфокиназа (КФК)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8.3.21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сиаловых кислот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8.3.22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общего холестерина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8.3.23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активности альфа-амилазы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8.3.24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неорганического фосфора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8.3.25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хлора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8.3.26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общего кальция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8.3.27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калия, натрия, кальция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130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8.3.28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определение активности щелочной фосфатазы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8.3.29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определение индивидуальных белков в сыворотке крови (СРБ и др.)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160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8.3.30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определение активности анти-О-стрептолизма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8.3.31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определение ревматоидного фактора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8.3.32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определение креатинина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120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8.3.33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-подсчет ретикулоцитов (с окрашиванием в пробирке)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8.3.34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времени кровотечения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8.3.35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времени свертывания цельной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8.3.36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железа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8.3.37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железосвязывающей способности сыворотки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8.3.38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ферритина в сыворотке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Биохимические исследования мочи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8.4.1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натрия и калия в моче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8.4.2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неорганического фосфора в моче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8.4.3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креатинина в моче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8.4.4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мочевой кислоты в моче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8.4.5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хлоридов в моче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8.4.6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магния в моче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8.4.7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кальция в моче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Микроскопическое исследования кала 3-х препаратов на пищевые остатки, слизь, эритроциты и др. (+ Обнаружение простейших, яиц гельминтов)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360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Обнаружение простейших, яиц гельминтов (исследование кала)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270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270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Клинический (общий) анализ мочи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8.9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глюкозы в моче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8.11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кетоновых тел в моче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8.12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билирубина в моче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8.13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индикана в моче, урабинина,нитратов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120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8.14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Микроскопирование осадка мочи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120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Подсчет суточной потери белка в моче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55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8.16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Подсчет количества форменных элементов методом Нечипоренко (исследование мочи)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концентрационной способности почек по Зимницкому (исследование мочи)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8.18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концентрационной способности почек по Зимницкому (развернутый анализ мочи)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380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8.19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соскоба на энтеробиоз (в 3-х препаратах)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180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8.20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материала, полученного при гинекологическом осмотре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380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8.21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спермы (спермограмма)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8.22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антиспермальных антител LgG SpermMART Test LgG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8.23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соскобов и отделяемого с поверхности эрозий, язв, ран, свищей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8.24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Показатели гемостаза: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-взятие и обработка крови из вены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-регистрация ручная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тромбинового времени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содержания фибриногена в плазме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активированного частично тромбопластинового времени (АЧТВ)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протромбинового (тромбопластинового) времени + МНО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кала на лактозу (лактазная недостаточность)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290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8.26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мазка из носа на эозинофилы (риноцитограмма)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8.27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Взятие и обработка отделяемого для клинико-диагностического или биохимического исследования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манипуляция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 Бактериологические исследования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микробиоциноза кишечника (дисбактериоз)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Биохимическая идентификация микроорганизмов до вида. Семейства Энтеробактерий по 4-8 тестам (форма 80)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420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Кровь при выделении микрооганизмов с изучением морфологических свойств (на стерильность)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Кровь при отсутствии микроорганизмов (на стерильность)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270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отделяемого носоглотки, носа (каждое в отдельности) и индентификацией до вида на микрофлору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680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9.6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отделяемого половых органов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мочи (на стерильность)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мокроты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430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отделяемого глаз (ушей)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540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чувствительности 1-го штамма микроорганизма к антибиотикам диск-диффузионным методом к 6 препаратам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9.11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Реакция пассивной гемагглютинации с одним диагностикумом (коклюш)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220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9.12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Реакция пассивной гемагглютинации с одним диагностикумом (сальмонелез, псевдотуберкулез, персинеоз) (каждого в отдельности)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9.13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промывных вод и рвотных масс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9.14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кала на стафилококк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410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кала на ротавирус и аденовирус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9.16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кала на клостридии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9.17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Кровь на стерильность с отрицательным результатом(с использованием флакона со средой BACTEC Peds Plus/F Culture Vials для культивирования аэробов в образцах детской крови)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1 550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9.18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Кровь на стерильность с положительным результатом(с использованием флакона со средой BACTEC Peds Plus/F Culture Vials для культивирования аэробов в образцах детской крови)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1 750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9.19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Биохимическая идентификация с использованием GP-карт или YST-карт клинически значимыхмикроорганизмов до вида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1 410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9.20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чувствительности с использованием AST-карт клинически значимых микроорганизмов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9.21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Исследования при инфекционных заболеваниях на возбудителей дифтерии с отбором колоний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410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9.22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Исследования при инфекционных заболеваниях на возбудителей дифтерии без отбора колоний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320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9.23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Взятие и обработка отделяемого для бактериологического исследования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манипуляция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9.24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Взятие и обработка крови из вены для бактериологического исследования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манипуляция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 Исследования, выполняемые клинико-иммунологической лабораторией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Взятие и обработка крови из вены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манипуляция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Регистрация ручная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манипуляция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антител/антигена в сыворотке крови иммуноферментным методом (ИФА) к инфекционным маркерам (качественный и полуколичественный метод):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Гепатит A-HBV-IgM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440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Гепатит B-HBsAg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Гепатит B-анти-HBsAg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Гепатит C-HCV-IgMG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гепатит B-HBsAg + гепатит C-HCV-IgMG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Treponema pallidum-IgM,G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10.3.7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val="en-US"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val="en-US" w:eastAsia="ru-RU"/>
              </w:rPr>
              <w:t>Human immunodeficiency virus HIV 1/2 + Agp24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 исследований предоперационный для проведения планового оперативного вмешательства(гепатит B-HBsAg + гепатит C-HCV-IgM,G+Treponema pallidum IgM,G +HIV 1/2 + Ag p24)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Toxoplasma gondii-IgM (Токсоплазмоз)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10.3.10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Toxoplasma gondii-IgG (Токсоплазмоз)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10.3.11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Toxoplasma gondii-IgG-авидность (Токсоплазмоз)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10.3.12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Toxoplasma gondii-IgM+IgG+IgG-авидность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10.3.13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Cytomegalovirus-IgM CMV (Цитомегаловирус)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10.3.14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Cytomegalovirus-IgG CMV (Цитомегаловирус)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10.3.15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Cytomegalovirus-IgG -авидность (Цитомегаловирус)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10.3.16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Cytomegalovirus-IgM + IgG + IgG-авидность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10.3.17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Herpes simplex virus 1.2-IgM (Герпес простой 1/2 типов)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10.3.18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Herpes simplex virus 1.2-IgG (Герпес простой 1/2 типов)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10.3.19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Herpes simplex virus 1.2-IgM + IgG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10.3.20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Rubella virus IgM (Краснуха)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10.3.21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Rubella virus IgG (Краснуха)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10.3.22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Rubella virus-IgM + IgG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10.3.23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Epstein-Barr virus-VCA-IgM(вирус Эпштейн-Барра)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10.3.24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Epstein-Barr virus-NA-IgG(вирус Эпштейн-Барра)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10.3.25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Epstein-Barr virus-EA-IgG(вирус Эпштейн-Барра)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10.3.26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Epstein-Barr virus-VCA-IgM +NA-IgG+EA-IgG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10.3.27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Chlamydia pneumonia-IgМ (Хламидия пневмонии)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10.3.28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Chlamydia pneumonia-IgG (Хламидия пневмонии)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10.3.29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Chlamydia pneumonia-IgМ+IgG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10.3.30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Chlamydia trachomatis-IgM (Хламидия трахоматис)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10.3.31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Chlamydia trachomatis-IgG (Хламидия трахоматис)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10.3.32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Chlamydia trachomatis-IgM+IgG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10.3.33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Ureaplasma urealyticum-IgG (Уреаплазма уреалитикум)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10.3.34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Ureaplasma urealyticum-IgA (Уреаплазма уреалитикум)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10.3.35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исследование:Ureaplasma urealyticum-IgG+IgA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10.3.36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Mycoplasma hominis-IgG (Микоплазма хоминис)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10.3.37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Mycoplasma hominis-IgА (Микоплазма хоминис)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10.3.38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Mycoplasma hominis IgG+IgA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10.3.39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Mycoplasma pneumoniae-IgM (Микоплазма пневмонии)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10.3.40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Mycoplasma pneumoniae-IgG (Микоплазма пневмонии)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10.3.41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исследование:Mycoplasma pneumoniae-IgM+IgG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10.3.42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Tocsocara canis-mystax-IgG (Токсокороз)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10.3.43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Opisthorchis felineus-viverrini-IgG (Описторхоз)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10.3.44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Trichinella spiralis-IgG (Трихинелла)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10.3.45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Echinococcus granulosus-IgG (Эхинококкоз)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10.3.46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Ascaris lumbricoides-IgG (Аскарида)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10.3.47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Tocsocara canis-mystax-IgG + Opisthorchis felineus-viverrini-IgG+Trichinella spiralis-IgG+Echinococcus granulosus-IgG+Ascaris lumbricoides-IgG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10.3.48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Helicobacter pylori-CagA-IgMG (Хеликобактериоз)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10.3.49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Varicella Zoster Virus-IgM (вирус Варицелла-Зостер)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10.3.50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Varicella Zoster Virus-IgG (вирус Варицелла-Зостер)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10.3.51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Varicella Zoster Virus-IgM + Varicella Zoster Virus-IgG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10.3.52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Measles virus-IgG (вирус кори)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10.3.53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Measles virus-IgМ (вирус кори)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10.3.54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Measles virus-IgМ+IgG (вирус кори)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10.3.55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Bordetella parapertussis-IgМ+IgG (паракоклюш)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10.3.56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Bordetella pertussis-IgМ+IgG (коклюш)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10.3.57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исследование:Bordetella parapertussis+Bordetella pertussis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1 800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10.4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уровня (концентрации) гормонов в сыворотке крови методом ИФА (количественный метод):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Трийодтиронин Т3 св.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260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Тироксин Т4 св.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260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Тиреотропный гормон ТТГ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260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Аутоантитела к тироидной пероксидазе антиТПО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Трийодтиронин, Т3 св.+Тироксин, Т4 св.+Тиреотропный гормон, ТТГ+Аутоантитела к тироидной пероксидазе, антиТПО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Лютеинизирующий гормон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340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Фолликулостимулирующий гормон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340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Пролактин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340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10.4.10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Эстрадиол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480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10.4.11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Лютеинизирующий гормон+Фолликулостимулирующий гормон+Пролактин+Тестостерон+Эстрадиол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10.4.12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Кортизол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340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10.4.13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17-OH-прогестерон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10.4.14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10.4.15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Антимюллеров гормон (АМГ)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10.4.16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Соматотропный гормон (СТГ, гормон роста)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10.4.17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Альдостерон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10.4.18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Адренокортикотропный гормон АКТГ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2 030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10.4.19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Паратиреоидный гормон ("Паратгормон")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2 100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10.4.20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IgG-Глиадин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380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10.4.21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IgА-Глиадин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380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10.4.22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IgА к тканевой трансглутаминазе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10.4.23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IgG к тканевой трансглутаминазе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10.4.24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IgG-Глиадин+IgА-Глиадин+IgА к тканевой трансглутаминазе+IgG к тканевой трансглутаминазе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1 800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10.4.25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С-пептид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380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10.4.26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Инсулин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380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10.4.27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С-пептид+Инсулин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уровня (концентрации) онкологических маркеров в сыворотке крови методом ИФА (количественный метод):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10.5.1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Альфа-фетопротеин АФП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10.5.2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Хорионический гонадотропин ХГЧ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10.5.3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Нейронспецифическая Енолаза NCE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740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10.5.4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Антиген СА 125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10.5.5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Антиген CA19-9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10.5.6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Антиген CA15-3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10.5.7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антиген СА 125+антиген CA15-3+антиген CA 19-9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 Аллергодиагностика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уровня общего и специфических IgE в сыворотке крови методом ИФА (количественный метод):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11.1.1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Общий IgE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11.1.2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специфических антител класса Ig E к суммарным аллергенам (смеси)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11.1.3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специфических антител класса Ig E к индивидуальным аллергенам(каждый в отдельности)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Иммунологические показатели: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11.2.1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Фенотипический маркер лимфоцитов CD3+ (Т-лимфоциты)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11.2.2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Фенотипический маркер лимфоцитов CD4+ (Т help-лимфоциты)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11.2.3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Фенотипический маркер лимфоцитов CD8+ (Т cytotoxic-лимфоциты)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11.2.4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Фенотипический маркер лимфоцитов CD19+ (B-лимфоциты)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11.2.5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Фенотипический маркер лимфоцитов CD16/56 + (NK-лимфоциты)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11.2.6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Фенотипический маркер лимфоцитов CD3+ CD16/56 + (TNK-лимфоциты)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11.2.7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Общий IgA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11.2.8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Общий IgM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11.2.9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Общий IgG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11.2.10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Общий IgE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11.2.11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Циркулирующие иммунные комплексы, ЦИК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иммунологическое исследование "Фенотипирование лимфоцитов",в т.ч.: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Общий анализ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-Фенотипический маркер лимфоцитов CD3+ (Т-лимфоциты)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-Фенотипический маркер лимфоцитов CD4+ (Т help-лимфоциты)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-Фенотипический маркер лимфоцитов CD8+ (Т cytotoxic-лимфоциты)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-Фенотипический маркер лимфоцитов CD19+ (B-лимфоциты)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-Фенотипический маркер лимфоцитов CD16/56 + (NK-лимфоциты)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-Фенотипический маркер лимфоцитов CD3+ CD16/56 + (TNK-лимфоциты)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иммунологическое исследование "Иммунный статус", в т.ч.: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Общий анализ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-Фенотипический маркер лимфоцитов CD3+ (Т-лимфоциты)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-Фенотипический маркер лимфоцитов CD4+ (Т help-лимфоциты)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-Фенотипический маркер лимфоцитов CD8+ (Т cytotoxic-лимфоциты)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-Фенотипический маркер лимфоцитов CD19+ (B-лимфоциты)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-Фенотипический маркер лимфоцитов CD16/56 + (NK-лимфоциты)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-Фенотипический маркер лимфоцитов CD3+ CD16/56 + (TNK-лимфоциты)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-Общий IgA, IgM, IgG, IgE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-Циркулирующие иммунные комплексы, ЦИК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групп крови по системе АВО с помощью стандартных сыворотокили перекрестным способом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11.5.1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групп крови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11.5.2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-определение резус-фактора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12. Инвазивная диагностика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Проведение процедуры инвазивной диагностики с лабораторными исследованиями и консультацией генетика+пребывание в стационаре 1 койко-день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15 700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13. Цитогенетические исследования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Стандартное цитогенетическое исследование-Кариотип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5 220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 ПЦР-диагностика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Выявление ДНК/РНК гепатитов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14.1.1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Вирус гепатита В ( ДНК HBV) (качественный тест)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14.1.2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Вирус гепатита В (ДНК HBV) (количественный тест)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14.1.3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Вирус гепатита C (РНК HCV) (качественный тест)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14.1.4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Вирус гепатита C (РНК HCV) (количественный тест)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14.1.5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Вирус гепатита C (генотипирование 1,2,3 типов)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Выявление герпес вирусов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14.2.1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Цитомегаловирус (ДНК CMV) (качественный тест)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14.2.2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Цитомегаловирус (ДНК CMV) (количественный тест)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14.2.3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Вирус простого герпеса I и II типов (ДНК HSV I и HSV II)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14.2.4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Вирус герпеса 6 типа (ДНК HHV6)(качественный тест)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14.2.5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Вирус герпеса 6 типа (ДНК HHV6)(количественный тест)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14.2.6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Вирус Эпштейна-Барр (ДНКEpstein-Barr virus) (качественный тест)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14.2.7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Вирус Эпштейна-Барр (ДНКEpstein-Barr virus) (количественный тест)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14.2.8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исследование: определение ДНК вируса Эпштейна-Барр (virus Epstein-Barr) +определение ДНК цитомегаловируса (Cytomegalovirus)+ определение ДНК вируса герпеса 6 типа (HHV6) методом ПЦР, количественное 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14.2.9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Вирус ветряной оспы и опоясывающего лишая (ДНК VZV)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14.2.10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Токсоплазма(ДНК Toxoplasma gondii)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Выявление ДНК атипичных пневмоний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14.3.1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ДНК Chlamydophila pneumoniae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14.3.2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ДНК Mycoplasma pneumoniae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14.4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Определение типа вирусов папилломы человека (Papilloma virus) высокого канцерогенного риска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14.4.1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ДНК ВПЧ ВКР-количественное определение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ДНК ВПЧ ВКР-генотипирование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14.4.3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ДНК 16 и 18 типов вирусов папилломы человека (Papilloma virus)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14.4.4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ДНК 31 и 33 типов вирусов папилломы человека (Papilloma virus)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Выявление ИППП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14.5.1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ДНК Chlamydia trachomatis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14.5.2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ДНК Ureaplasma urealyticum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14.5.3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ДНК Mycoplasma genitalium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14.5.4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 ДНК на возбудителей условно-патогенных генитальных микоплазм (Ureaplasma parvum, Ureaplasma urealyticum, Mycoplasma hominis)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14.5.5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 ДНК на возбудителей инфекции, передаваемые половым путем (Neisseria gonorrhoeae, Trichomonas vaginalis, Chlamydia trachomatis, Mycoplasma genitalium)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14.5.6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 ДНК грибов рода кандида (C. albicans, C. glabrata, C. krusei, C. parapsilosis, C. tropicalis)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14.5.7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 "Бактериальный вагиноз" (ДНК Gardnerella vaginalis, Atopobium vaginae, Lactobacillus spp. и общего количества бактерий)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Выявление бактериальных и вирусных инфекций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14.6.1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Вирус гриппа А (Influenza virus A) и гриппа В (Influenza virus В)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14.6.2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Энтеровирус (РНК Enterovirus)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14.6.3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исследований нейроинфекций (N.Meningitidis/H.Influenzae/S.pneumoniae)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14.6.4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Комплексное исследование ОРВИ-скрин (Resp.Syncytial virus,Metapneumovirus, Parainfluenza v1-4,Coronavirus,Rhinovirus,Adenovirus B, C, E ,Bocavirus)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14.6.5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ДНК коклюша и паракоклюша (Bordetella multi)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 Наркоз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Внутривенная анестезия 30 минут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15.1.1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Внутривенная анестезия 30 минутмасса тела до 20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15.1.2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-Внутривенная анестезия 30 минутмасса тела от 20 до 40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15.1.3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Внутривенная анестезия 30 минут масса тела от 40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Внутривенная анестезия 90 минут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15.2.1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Внутривенная анестезия 90 минутмасса тела до 20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15.2.2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Внутривенная анестезия 90 минут масса тела от 20 до 40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15.2.3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Внутривенная анестезия 90 минут масса тела от 40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1 850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Ингаляционный севорановый наркоз 30 минут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Ингаляционный севорановый наркоз 30 минут масса тела до 20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15.3.2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Ингаляционный севорановый наркоз 30 минут масса тела от 20 до 40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15.3.3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-Ингаляционный севорановый наркоз 30 минутмасса тела от 40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10 500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Ингаляционный севорановый наркоз 90 минут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15.4.1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Ингаляционный севорановый наркоз 90 минут масса тела до 20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13 000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15.4.2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Ингаляционный севорановый наркоз 90 минут масса тела от 20 до 40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15.4.3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Ингаляционный севорановый наркоз 90 минут масса тела от 40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26 000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Ингаляционный фторотановый наркоз 30 минут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15.5.1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-Ингаляционный фторотановый наркоз 30 минут масса тела до 20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15.5.2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Ингаляционный фторотановый наркоз 30 минут масса тела от 20 до 40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15.5.3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-Ингаляционный фторотановый наркоз 30 минут масса тела от 40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Ингаляционный фторотановый наркоз 90 минут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15.6.1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Ингаляционный фторотановый наркоз 90 минут масса тела до 20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1 800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15.6.2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Ингаляционный фторотановый наркоз 90 минут масса тела от 20 до 40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2 100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15.6.3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Ингаляционный фторотановый наркоз 90 минут масса тела от 40 кг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Продленная эпидуральная анестезия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16.Хирургические манипуляции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Оперативное лечение вросшего ногтя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16.2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Оперативное лечение доброкачественных опухолевидных образований кожи и подкожной клетчатки: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16.2.1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-лазерная фотокоагуляция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16.2.2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-хирургическое иссечение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Перевязка послеоперационной раны при вросшем ногте, при доброкачественных опухолевидных образованиях кожи и подкожной клетчатки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380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Перевязка раны после ожога сиспользованием современного перевязочного средства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Удаление лазером бородавок, папиллом, контагиозного моллюска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17. Оказание медицинских услуг по профилю "акушерство и гинекология"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Взятие мазка при гинекологическом осмотре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Разъединение синехий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580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Видеокольпоскопия расширенная с цитологическим исследованием материала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Видеокольпоскопия расширенная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Биопсия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Операция-установка УроСлинга, переднего и заднего пелвика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85 000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Операция-установка УроСлинга, переднего или заднего пелвика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55 000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Операция-установка УроСлинга, переднего и (или )заднего пелвика. Сетчатый эндопротез, пелвикс передний и (или) задний (приобретаются пациентом). Послеоперационное пребывание 7 дней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28 000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17.9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Операция-установка УроСлинга, переднего и (или )заднего пелвика. Сетчатый эндопротез, пелвикс передний и (или) задний (приобретаются пациентом). Послеоперационное пребывание 5 дней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Медикаментозное прерывание беременности (консультация врача акушера-гинеколога+ УЗИ1+1 контроль, пребывание в дневном стационаре)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Плазмалифтинг (регенеративная гинекология)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3 600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Внутриматочное введение аутоплазмы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17.13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Гистероскопия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17.14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Диатермокоагуляция шейки матки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390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17.15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Радиоконизация шейки матки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18. Оказание медицинских услуг по профилю "офтальмология"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Оптическая когерентная томография макулы (1 глаз)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Оптическая когерентная томография ДЗН (диск зрительного нерва) (1 глаз)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Зондирование слезно-носового канала и промывание слезно-носовых путей (один глаз)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Удаление халязиона ( 1 халязион)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Авторефрактометрия (циклоплегия)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 Прием (осмотр, консультация) врача и врачебные манипуляции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Прием (осмотр, консультация) врача -специалиста первичный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19.2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Прием (осмотр, консультация) врача -специалиста повторный 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Прием (осмотр, консультация) врача-педиатра первичный (дети до года)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Прием (осмотр, консультация) врача-невролога первичный (дети до года)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Осмотрврача-оториноларинголога с применением эндовидеотехники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19.5.1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Удаление серных пробок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Прием врача-психотерапевта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Медицинский психолог (консультация)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Психолог (консультация)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Индивидуальное занятие с логопедом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Прием (осмотр, консультация) врача – главного внештатного специалиста Департамента здравоохранения Орловской области первичный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Прием (осмотр, консультация) врача – главного внештатного специалиста Департамента здравоохранения Орловской области повторный*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19.12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Прием (осмотр, консультация) врача -специалиста- доктора медицинских наук, профессора (первичный)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19.13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Прием (осмотр, консультация) врача -специалиста- доктора медицинских наук, профессора (повторный*)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19.14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Прием (осмотр, консультация) врача -специалиста-кандидата медицинских наук (первичный)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Прием (осмотр, консультация) врача -специалиста-кандидата медицинских наук (повторный*)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19.16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Медицинский осмотр ребенка при поступлении в детское дошкольное учреждение (детский сад):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2 900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-педиатр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-невролог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-детский хирург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-детский стоматолог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-офтальмолог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-оториноларинголог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-психиатр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-акушер-гинеколог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 детский уролог-андролог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-лабораторные анализы: общий анализ крови, общий анализ мочи, исследование уровня глюкозы в крови,анализ кала на яйца глистов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19.17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Медицинский осмотр ребенка при поступлении в детское дошкольное учреждение (детский сад) (без лабораторных анализов)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19.18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Сеанс мануальной терапии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19.19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Прием (осмотр, консультация) врача-инфекциониста (для пациентов старше 18 лет) первичный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19.19.1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Прием (осмотр, консультация) врача-инфекциониста (для пациентов старше 18 лет) повторный*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19.20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Прием (осмотр, консультация) врача-травматолога-ортопеда Сауткина В.В. (первичный)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19.20.1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Прием (осмотр, консультация) врача-травматолога-ортопеда Сауткина В.В. (повторный*)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19.21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Клинико-психологическое психодиагностическое обследование (первичный прием Юдилевич А.Я.)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19.21.1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Клинико-психологическое психодиагностическое обследование (повторный прием Юдилевич А.Я.)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20. Обеспечение комфортности пребывания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Палата повышенной комфортности в отделениихирургического профиля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Палата повышенной комфортности в отделениитерапевтического профиля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Палата повышенной комфортности на одно место в 2-х местной палате (акуш.)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Палата повышенной комфортности на одно место в одноместной палате (акуш.)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Послеоперационное наблюдение (гистероскопия) для гинекологического отделения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21. Лечение в круглосуточном стационаре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21.1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Лечение в круглосуточном стационаре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законченный случай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тариф законченного случая по КСГ + 20 % рентабельность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21.2.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 т.ч.:Родоразрешение (в случаях установленных законодательством РФ)**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законченный случай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тариф законченного случая по КСГ + 20 % рентабельность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21.3.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Родоразрешение ("Персональные роды") 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законченный случай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Кесарево сечение (в случаях установленных законодательством РФ)**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законченный случай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тариф законченного случая по КСГ + 20 % рентабельность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21.5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Кесарево сечение ("Персональные роды")**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законченный случай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27 000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22. Лечение на дневном стационаре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Лечение на дневном стационаре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законченный случай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тариф законченного случая по КСГ + 20 % рентабельность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 Стоматология (терапевтическая)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Профессиональная гигиена полости рта в молочном прикусе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Профессиональная гигиена полости рта в сменном прикусе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Профессиональная гигиена полости рта в постоянном прикусе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Глубокое фторирование твердых тканей зуба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Запечатывание фиссуры зуба герметиком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23.7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Помощь при стоматологических состояниях :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23.7.1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-трепанация зуба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23.7.2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-применение безмышьяковистой пасты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Анестезия: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23.8.1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-аппликационная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23.8.2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-инъекционная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Радиовизиографический снимок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Применение коффердама, роторасширителя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Применение кальцийсодержащего материала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23.12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Применение прокладочного материала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270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23.13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Лечение зуба методом ампутации (с применением МТА техники)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23.14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Временное пломбирование каналов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23.15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Пломбирование одного корневого канала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23.16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Распломбирование одного корневого канала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23.17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Применениештифта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23.18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Удаление штифта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2.319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Лечение зуба с наложением пломбы из стеклоиномерного цемента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23.20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Временное пломбирование зуба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23.21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Лечение зуба с наложением пломбы из светового отверждения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23.22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Изготовление винира терапевтического из материала светового отверждения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23.23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Изготовление культи зуба из пломбировочного материала светового отверждения(с помощью штифта)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 Стоматология (хирургия) (без учета анестезии)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Сложное удаление постоянного зуба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Сложное удалениезуба с выкраиванием слизисто-надкостничного лоскута и резекцией костной пластинки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Удаление ретенированного, дистопированного зуба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3 300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Перевязка раны в полости рта после сложного хирургического вмешательства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550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Лечение альвеолита с кюретажем лунки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Остановка кровотечения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24.10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Секвстрэктомия (лунки зуба)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Резекция верхушки корня одного зуба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24.12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Резекция верхушки корня двух и более зубов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24.13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Иссечение доброкачественного новообразованиямягких тканей полости рта (папиллома, фиброма, эпулис, гипертрофический гингивит, ретенционная киста)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24.14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Удаление радикулярной кисты - цистэктомия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24.15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Удаление радикулярной кисты - цистотомия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24.16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Удаление доброкачественного образования кости (Другие уточненные болезни челюстей (экзостоз челюсти))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24.17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Иссечение капюшона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850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24.18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Коррекция уздечки языка, губы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24.19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Рассечение уздечки языка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24.20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Иссечение доброкачественного образования кожи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900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24.21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Снятие шины с одной челюсти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24.22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Первичная хирургическая обработка раны без наложения швов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700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24.23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Наложение одного шва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25. Анестезиологическое стоматологическое пособие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Анестезиологическое стоматологическое пособие (до 2-х часов)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20 000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Анестезиологическое стоматологическое пособие (свыше 2-х часов)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40 000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26. Выдача результатов исследования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Запись исследования на цифровой носитель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lastRenderedPageBreak/>
              <w:t>26.2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Повторная выдача дубликата документа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27. Вакцинопрофилактика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27.1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Осмотр педиатра перед вакцинацией с разработкой индивидуального графика вакцинации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27.2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Введение вакцины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150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Осмотр терапевта перед вакцинацией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320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28. Исследования, выполняемые патолого-анатомическим отделением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Исследование биопсийного или операционного материала (один блок)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1 500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29. Плазмаферез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29.1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Плазмаферез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6 200</w:t>
            </w: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*Повторным считается прием врача в течение 1 месяца с момента последнего визита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E3E3E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09B" w:rsidRPr="00AB209B" w:rsidTr="00AB209B">
        <w:trPr>
          <w:tblCellSpacing w:w="15" w:type="dxa"/>
        </w:trPr>
        <w:tc>
          <w:tcPr>
            <w:tcW w:w="0" w:type="auto"/>
            <w:tcBorders>
              <w:top w:val="single" w:sz="6" w:space="0" w:color="A1DCF2"/>
              <w:left w:val="nil"/>
              <w:bottom w:val="nil"/>
              <w:right w:val="nil"/>
            </w:tcBorders>
            <w:shd w:val="clear" w:color="auto" w:fill="74757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  <w:r w:rsidRPr="00AB209B"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  <w:t>** Оказание услуги по адресу:г.Орел , ул. Генерала Жадова, 4</w:t>
            </w: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74757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74757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74757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1DCF2"/>
              <w:left w:val="single" w:sz="6" w:space="0" w:color="A1DCF2"/>
              <w:bottom w:val="nil"/>
              <w:right w:val="nil"/>
            </w:tcBorders>
            <w:shd w:val="clear" w:color="auto" w:fill="74757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209B" w:rsidRPr="00AB209B" w:rsidRDefault="00AB209B" w:rsidP="00AB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4655" w:rsidRDefault="00124655">
      <w:bookmarkStart w:id="0" w:name="_GoBack"/>
      <w:bookmarkEnd w:id="0"/>
    </w:p>
    <w:sectPr w:rsidR="00124655" w:rsidSect="00AB20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2F"/>
    <w:rsid w:val="00124655"/>
    <w:rsid w:val="0091562F"/>
    <w:rsid w:val="00AB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123D-84B0-4897-9F88-27855F53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B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able-sort-indicator">
    <w:name w:val="footable-sort-indicator"/>
    <w:basedOn w:val="a0"/>
    <w:rsid w:val="00AB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7301</Words>
  <Characters>41617</Characters>
  <Application>Microsoft Office Word</Application>
  <DocSecurity>0</DocSecurity>
  <Lines>346</Lines>
  <Paragraphs>97</Paragraphs>
  <ScaleCrop>false</ScaleCrop>
  <Company>SPecialiST RePack</Company>
  <LinksUpToDate>false</LinksUpToDate>
  <CharactersWithSpaces>48821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2019-10-22T11:25:00Z</dcterms:created>
  <dcterms:modified xsi:type="dcterms:W3CDTF">2019-10-22T11:26:00Z</dcterms:modified>
</cp:coreProperties>
</file>