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F0" w:rsidRPr="00471CF0" w:rsidRDefault="00471CF0" w:rsidP="00471CF0">
      <w:pPr>
        <w:shd w:val="clear" w:color="auto" w:fill="FFFFFF"/>
        <w:spacing w:before="192" w:after="192" w:line="240" w:lineRule="auto"/>
        <w:outlineLvl w:val="1"/>
        <w:rPr>
          <w:rFonts w:ascii="Arial" w:eastAsia="Times New Roman" w:hAnsi="Arial" w:cs="Arial"/>
          <w:b/>
          <w:bCs/>
          <w:color w:val="4D4D4D"/>
          <w:sz w:val="30"/>
          <w:szCs w:val="30"/>
          <w:lang w:eastAsia="ru-RU"/>
        </w:rPr>
      </w:pPr>
      <w:r w:rsidRPr="00471CF0">
        <w:rPr>
          <w:rFonts w:ascii="Arial" w:eastAsia="Times New Roman" w:hAnsi="Arial" w:cs="Arial"/>
          <w:b/>
          <w:bCs/>
          <w:color w:val="4D4D4D"/>
          <w:sz w:val="30"/>
          <w:szCs w:val="30"/>
          <w:lang w:eastAsia="ru-RU"/>
        </w:rPr>
        <w:t>Порядок предоставления платных услуг</w:t>
      </w:r>
    </w:p>
    <w:p w:rsidR="00471CF0" w:rsidRPr="00471CF0" w:rsidRDefault="00471CF0" w:rsidP="00471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71CF0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Порядок предоставления платных услуг регламентируется настоящим Положением о порядке и условиях предоставления платных услуг в учреждении и утвержденным главным врачом. Приказом главного врача утверждается список должностей, участвующих в оказании платных услуг, назначаются ответственные лица, отвечающие за организацию платных услуг в учреждении,</w:t>
      </w:r>
    </w:p>
    <w:p w:rsidR="00471CF0" w:rsidRPr="00471CF0" w:rsidRDefault="00471CF0" w:rsidP="00471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71CF0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В число работников, принимающих участие в оказании платных услуг, могут включаться специалисты-консультанты из других медицинских учреждений, средних и высших учебных заведений.</w:t>
      </w:r>
    </w:p>
    <w:p w:rsidR="00471CF0" w:rsidRPr="00471CF0" w:rsidRDefault="00471CF0" w:rsidP="00471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71CF0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Оказание платных услуг проводится согласно графика учета рабочего времени.</w:t>
      </w:r>
    </w:p>
    <w:p w:rsidR="00471CF0" w:rsidRPr="00471CF0" w:rsidRDefault="00471CF0" w:rsidP="00471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71CF0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Платные медицинские услуги по зубопротезированию оказываются в основное рабочее время без продления времени, затраченного на их оказание.</w:t>
      </w:r>
    </w:p>
    <w:p w:rsidR="00471CF0" w:rsidRPr="00471CF0" w:rsidRDefault="00471CF0" w:rsidP="00471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71CF0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Часы работы медицинского персонала, оказывающие платные услуги во время основного рабочего времени, продлеваются на время, затраченное на их проведение.</w:t>
      </w:r>
    </w:p>
    <w:p w:rsidR="00471CF0" w:rsidRPr="00471CF0" w:rsidRDefault="00471CF0" w:rsidP="00471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71CF0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Раздельно составляются графики и табеля учета рабочего времени по основной работе и по оказанию платных услуг.</w:t>
      </w:r>
    </w:p>
    <w:p w:rsidR="00471CF0" w:rsidRPr="00471CF0" w:rsidRDefault="00471CF0" w:rsidP="00471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71CF0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Контроль за точностью учета рабочего времени по основной работе и </w:t>
      </w:r>
      <w:proofErr w:type="gramStart"/>
      <w:r w:rsidRPr="00471CF0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времени</w:t>
      </w:r>
      <w:proofErr w:type="gramEnd"/>
      <w:r w:rsidRPr="00471CF0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 затраченного на оказание платных медицинских услуг, возлагается на заведующих отделениями стоматологической поликлиники.</w:t>
      </w:r>
    </w:p>
    <w:p w:rsidR="00471CF0" w:rsidRPr="00471CF0" w:rsidRDefault="00471CF0" w:rsidP="00471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71CF0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Первоначально пациенты обращаются в регистратуру, затем медицинский регистратор направляет их к врачам-специалистам, где они получают полную информацию о получении бесплатной медицинской помощи в рамках Программы, о возможности предоставления платных услуг, с разъяснением порядка и условий.</w:t>
      </w:r>
    </w:p>
    <w:p w:rsidR="00471CF0" w:rsidRPr="00471CF0" w:rsidRDefault="00471CF0" w:rsidP="00471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71CF0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При получении от пациента информированного добровольного согласия на оказание платных услуг медицинским персоналом составляется типовой договор на оказание платных услуг с обязательным заполнением всех пунктов. Данные документы подшиваются в карту пациента.</w:t>
      </w:r>
      <w:r w:rsidRPr="00471CF0">
        <w:rPr>
          <w:rFonts w:ascii="Arial" w:eastAsia="Times New Roman" w:hAnsi="Arial" w:cs="Arial"/>
          <w:color w:val="6E6E6E"/>
          <w:sz w:val="21"/>
          <w:szCs w:val="21"/>
          <w:lang w:eastAsia="ru-RU"/>
        </w:rPr>
        <w:br/>
        <w:t>Пациенту выдается направление в кассу, содержащее информирование о получении добровольного согласия на платные услуги, акт приемки-сдачи услуг, реквизиты сторон, на основании которых осуществляется оплата оказанных услуг (услуги) в полном объеме.</w:t>
      </w:r>
    </w:p>
    <w:p w:rsidR="00471CF0" w:rsidRPr="00471CF0" w:rsidRDefault="00471CF0" w:rsidP="00471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71CF0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Все названия медицинских услуг в документах должны строго соответствовать требованиям Территориального классификатора медицинских услуг.</w:t>
      </w:r>
    </w:p>
    <w:p w:rsidR="00605AF2" w:rsidRDefault="00605AF2">
      <w:bookmarkStart w:id="0" w:name="_GoBack"/>
      <w:bookmarkEnd w:id="0"/>
    </w:p>
    <w:sectPr w:rsidR="0060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753F"/>
    <w:multiLevelType w:val="multilevel"/>
    <w:tmpl w:val="6B04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4F"/>
    <w:rsid w:val="00471CF0"/>
    <w:rsid w:val="00605AF2"/>
    <w:rsid w:val="00E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151AE-F7B0-4000-A3A8-1EDE5AD0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1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2019-10-18T09:28:00Z</dcterms:created>
  <dcterms:modified xsi:type="dcterms:W3CDTF">2019-10-18T09:28:00Z</dcterms:modified>
</cp:coreProperties>
</file>