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догоспитальное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Условия госпитализации в медицинские организации: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 Госпитализация населения обеспечивается в оптимальные сроки: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врачом (лечащим, участковым врачом или иным медицинским работником) при наличии показаний для госпитализации;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скорой медицинской помощью;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- при самостоятельном обращении больного при наличии показаний к госпитализации.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 Обязательно наличие направления на плановую госпитализацию.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3. Больные размещаются в палатах на 2 и более мест.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4. Размещение в маломестных палатах (боксах) осуществляется по медицинским и (или) эпидемиологическим показаниям, установленным уполномоченным федеральным органом исполнительной власти.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5. Возможен перевод в другую медицинскую организацию по медицинским показаниям.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6. При необходимости проведения пациенту, находящемуся на лечении в стационаре, диагностических исследований в целях выполнения порядков оказания и стандартов медицинской помощи, при отсутствии возможности их проведения медицинской организацией, оказывающей медицинскую помощь, пациент направляется в соответствующую медицинскую организацию. При сопровождении пациента медицинским работником транспортная услуга обеспечивается медицинской организацией, оказывающей медицинскую помощь. Плата за транспортную услугу с пациента не взимается.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Требования к оформлению медицинской документации регламентируются нормативными документами уполномоченного федерального органа исполнительной </w:t>
      </w:r>
      <w:proofErr w:type="gramStart"/>
      <w:r>
        <w:rPr>
          <w:rFonts w:ascii="Helvetica" w:hAnsi="Helvetica" w:cs="Helvetica"/>
          <w:color w:val="666666"/>
          <w:sz w:val="22"/>
          <w:szCs w:val="22"/>
        </w:rPr>
        <w:t>власти  и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 xml:space="preserve"> министерства здравоохранения Нижегородской области.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Порядок направления пациентов на консультации и госпитализацию в государственные учреждения здравоохранения Нижегородской области 3 уровня осуществляется в порядке, определяемом нормативными документами министерства здравоохранения Нижегородской области.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Порядок направления пациентов в медицинские организации и научно-исследовательские институты, в том числе находящиеся за пределами Нижегородской области,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Медицинская организация обязана информировать пациента о его правах и обязанностях в области охраны здоровья, для чего обязательным является наличие данной информации на ее Интернет-сайте, в регистратурах и холлах амбулаторно-поликлинических учреждений и их структурных подразделений, в приемных отделениях и на сестринских постах - в стационарах.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Защита прав застрахованных, контроль объемов, сроков, качества и условий предоставления медицинской помощи осуществляются в соответствии с Федеральным законом Российской Федерации от 29 ноября 2010 года № 326-ФЗ «Об обязательном медицинском страховании в Российской Федерации», нормативными правовыми актами Министерства здравоохранения Российской Федерации, Федерального фонда обязательного медицинского страхования, в том числе приказом Федерального фонда обязательного медицинского страхования от 1 декабря 2010 года № 230 «Об утверждении </w:t>
      </w:r>
      <w:r>
        <w:rPr>
          <w:rFonts w:ascii="Helvetica" w:hAnsi="Helvetica" w:cs="Helvetica"/>
          <w:color w:val="666666"/>
          <w:sz w:val="22"/>
          <w:szCs w:val="22"/>
        </w:rPr>
        <w:lastRenderedPageBreak/>
        <w:t>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страхованию».</w:t>
      </w:r>
    </w:p>
    <w:p w:rsidR="00CA0C2F" w:rsidRDefault="00CA0C2F" w:rsidP="00CA0C2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Медицинские организации, участвующие в реализации Территориальной программы ОМС, обязаны оказывать медицинскую помощь гражданам, застрахованным по обязательному медицинскому страхованию в других субъектах Российской Федерации.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законодательством.</w:t>
      </w:r>
    </w:p>
    <w:p w:rsidR="008177B2" w:rsidRPr="00CA0C2F" w:rsidRDefault="008177B2" w:rsidP="00CA0C2F">
      <w:bookmarkStart w:id="0" w:name="_GoBack"/>
      <w:bookmarkEnd w:id="0"/>
    </w:p>
    <w:sectPr w:rsidR="008177B2" w:rsidRPr="00CA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4"/>
    <w:rsid w:val="00354E94"/>
    <w:rsid w:val="008177B2"/>
    <w:rsid w:val="00C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32597-F075-465F-B419-EED6A35F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5727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2019-09-25T12:36:00Z</dcterms:created>
  <dcterms:modified xsi:type="dcterms:W3CDTF">2019-09-25T12:37:00Z</dcterms:modified>
</cp:coreProperties>
</file>