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1. Общие положения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Настоящее Положение регламентирует Правила предоставления платных медицинских услуг гражданам Российской Федерации.</w:t>
      </w:r>
    </w:p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2. Правила предоставления платных медицинских услуг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Настоящие Правила разработаны в соответствии с действующими законодательными актами федерального уровня: ФЗ от 21.11.2013 г. № 323 -ФЗ «Об охране здоровья граждан в Российской Федерации», ФЗ от 07.02.1992 г. № 2300 «О защите прав потребителей», Гражданского кодекса Российской Федерации, ФЗ от 29.11.2010 г. № 326 «Об обязательном медицинском страховании в Российской Федерации», Постановлением Правительства Российской Федерации от 04.06.2012 г. № 1006 «Об утверждении Правил предоставления платных медицинских услуг медицинскими организациями». Правила определяют условия и порядок предоставления платных медицинских услуг пациентам, с целью более полного удовлетворения потребности населения в медицинской помощи, а также привлечения дополнительных финансовых средств для материально-технического развития.</w:t>
      </w:r>
    </w:p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3. Понятия, используемые в настоящих Правилах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Понятия, используемые в настоящих Правилах означают: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ПЛАТНЫЕ МЕДИЦИНСКИЕ УСЛУГИ — медицинские услуги предоставляемые за счет личных средств граждан, средств юридических лиц и иных средств, не запрещенных законодательством Российской Федерации, на основании договоров. В том числе договоров добровольного медицинского страхования (ДМС).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МЕДИЦИНСКАЯ ОРГАНИЗАЦИЯ — юридическое лицо независимо от организационно-правовой формы, осуществляющее в качестве основного (уставного) вида деятельности, медицинскую деятельность на основании лицензии, выданной в установленном законодательством Российской Федерации порядке.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ПАЦИЕНТ — физическое лицо, которому оказывается медицинская помощь или которое обратилось за оказанием медицинской помощи независимо от наличия заболевания и от его состояния.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МЕДИЦИНСКАЯ УСЛУГА — мероприятие или комплекс мероприятий, направленный на профилактику заболеваний, их диагностику, лечение и реабилитацию, имеющих самостоятельное законченное значение и определенную стоимость.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МЕДИЦИНСКАЯ ПОМОЩЬ — комплекс мероприятий (включая медицинские услуги, организационно-противоэпидемические мероприятия, лекарственное обеспечение и другое), направленное на удовлетворение потребностей населения в поддержании и восстановления здоровья.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ЗАКАЗЧИК — физическое (юридическое) лицо, имеющее намерение заказать (приобрести), лицо заказывающее (приобретающее) платные медицинские услуги.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lastRenderedPageBreak/>
        <w:t>ИСПОЛНИТЕЛЬ — медицинская организация, оказывающая платные медицинские услуги пациентам.</w:t>
      </w:r>
    </w:p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4. Условия оказания платных медицинских услуг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Платные медицинские услуги могут оказываться:</w:t>
      </w:r>
    </w:p>
    <w:p w:rsidR="00CA545B" w:rsidRPr="00CA545B" w:rsidRDefault="00CA545B" w:rsidP="00CA545B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На 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 и (или) целевыми программами, по желанию потребителя (заказчика), включая в том числе:</w:t>
      </w:r>
    </w:p>
    <w:p w:rsidR="00CA545B" w:rsidRPr="00CA545B" w:rsidRDefault="00CA545B" w:rsidP="00CA545B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установление индивидуального поста медицинского наблюдателя при лечении в стационаре;</w:t>
      </w:r>
    </w:p>
    <w:p w:rsidR="00CA545B" w:rsidRPr="00CA545B" w:rsidRDefault="00CA545B" w:rsidP="00CA545B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применение лекарственных препаратов, не входящих в список жизненно необходимых и важнейших лекарственных препаратов, если их назначение не обусловлено жизненными показаниями или заменой из-за индивидуальной непереносимости лекарственных препаратов, входящих в указанный перечень, а также применение медицинских изделий лечебного питания, в том числе специализированных продуктов лечебного питания, не предусмотренных стандартами медицинской помощи;</w:t>
      </w:r>
    </w:p>
    <w:p w:rsidR="00CA545B" w:rsidRPr="00CA545B" w:rsidRDefault="00CA545B" w:rsidP="00CA545B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При оказании платных медицинских услуг анонимно, за исключением случаев, предусмотренных законодательством Российской Федерации;</w:t>
      </w:r>
    </w:p>
    <w:p w:rsidR="00CA545B" w:rsidRPr="00CA545B" w:rsidRDefault="00CA545B" w:rsidP="00CA545B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Гражданам иностранных государств, лицам без гражданства, за исключением лиц, застрахованных по обязательному медицинскому страхованию и гражданам Российской Федерации, не проживающих постоянно на ее территории и не являющимися застрахованными по ОМС, если иное не предусмотрено международными договорами Российской Федерации. Приведенная норма является отражением п. 4 ст. 15 Конституции РФ;</w:t>
      </w:r>
    </w:p>
    <w:p w:rsidR="00CA545B" w:rsidRPr="00CA545B" w:rsidRDefault="00CA545B" w:rsidP="00CA545B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При самостоятельном обращении за получением платных медицинских услуг, за исключением случаев и порядка, предусмотренных ст. 21 Федерального Закона № 323 от 21 ноября 2011 г. «Об основах охраны здоровья граждан в Российской Федерации», предусмотренных законодательством Российской Федерации.</w:t>
      </w:r>
    </w:p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5. Порядок оказания платных медицинских услуг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Основанием для оказания платных медицинских услуг является: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Наличие лицензии на соответствующие виды медицинской деятельности;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Выполнение в полном объеме учреждением территориальной Программы Государственных гарантий обеспечения граждан бесплатной медицинской помощью;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Отсутствие соответствующих услуг в программе ОМС;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Дополнительные услуги, не входящие в стандарт лечения по Программе государственных гарантий, для лиц, имеющих полис ОМС и право на получение бесплатной медицинской помощи в РДКБ по программе ОМС, могут оказываться платно с согласия доверенного лица;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lastRenderedPageBreak/>
        <w:t>Платные медицинские услуги предоставляются при наличии Информированного добровольного согласия потребителя (законного представителя), данного в порядке, установленном законодательстве Российской Федерации об охране здоровья граждан;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Оказание платных медицинских услуг гражданам иностранных государств;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С целью исключения нарушения прав граждан на получение безвозмездной медицинской помощи, заключается договор на оказание платных услуг. Оформление договора осуществляется сотрудниками финансовой службы;</w:t>
      </w:r>
    </w:p>
    <w:p w:rsidR="00CA545B" w:rsidRPr="00CA545B" w:rsidRDefault="00CA545B" w:rsidP="00CA545B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При оказании медицинской услуги по добровольному медицинскому страхованию (ДМС) в рамках заключенных договоров РДКБ со страховыми компаниями или юридическими лицами, должны направить гарантийное письмо в соответствии с договором, в приемное отделение или в поликлиническое отделение РДКБ.</w:t>
      </w:r>
    </w:p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6. Предмет договора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Предмет договора — наименование и перечень медицинских услуг и (или) иных услуг, связанных с оказанием медицинских услуг.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Специализированное лечение проводится пациенту при необходимости, назначенное врачом, на основании результатов диагностических обследований и имеющих показания к оперативному, лазерному, эндоскопическому или другим видам лечения.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Прием пациентов на госпитализацию за счет личных средств осуществляется через приемное отделение при наличии амбулаторной карты и отметкой финансовой службы больницы о произведенной оплате.</w:t>
      </w:r>
    </w:p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7. Права и обязанности сторон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РДКБ принимает на себя обязательства оказать услугу по общепринятым в мировой практике методикам.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РДКБ на основании результатов обследования дает разъяснения пациенту и рекомендации о необходимости и способах лечения. После проведения лечения пациенту выдается выписка из истории болезни.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РДКБ обязуется сохранять конфиденциальность информации о здоровье пациента конституционно установленного.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РДКБ имеет право в случае возникновения неотложных состояний самостоятельно определить объем исследований и оперативных вмешательств, необходимых для установления диагноза, обследования и оказания медицинской помощи, в том числе и не оговоренных договором.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Пациент обязуется оплатить получаемую услугу, внимательно ознакомившись с информацией, касающееся его лечения.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Пациент обязан до оказания медицинской услуги информировать врача о перенесенных заболеваниях, известных ему аллергических реакциях, противопоказания.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lastRenderedPageBreak/>
        <w:t>Пациент обязуется соблюдать правила внутреннего распорядка в РДКБ, выполнять все назначения медицинского персонала.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Пациент имеет право отказаться от получения платной услуги ( до момента её исполнения) и получить уплаченную сумму с возмещением затрат РДКБ, связанных с подготовкой оказания услуги ( пациент обязан полностью возместить РДКБ понесённые убытки, если услуга не могла быть оказана или её оказание было прервано по вине пациента).</w:t>
      </w:r>
    </w:p>
    <w:p w:rsidR="00CA545B" w:rsidRPr="00CA545B" w:rsidRDefault="00CA545B" w:rsidP="00CA545B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CA545B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8. Стоимость услуг и порядок платежей</w:t>
      </w:r>
    </w:p>
    <w:p w:rsidR="00CA545B" w:rsidRPr="00CA545B" w:rsidRDefault="00CA545B" w:rsidP="00CA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Стоимость установлена действующим </w:t>
      </w:r>
      <w:hyperlink r:id="rId5" w:anchor="docs" w:history="1">
        <w:r w:rsidRPr="00CA545B">
          <w:rPr>
            <w:rFonts w:ascii="Arial" w:eastAsia="Times New Roman" w:hAnsi="Arial" w:cs="Arial"/>
            <w:color w:val="393939"/>
            <w:sz w:val="23"/>
            <w:szCs w:val="23"/>
            <w:u w:val="single"/>
            <w:lang w:eastAsia="ru-RU"/>
          </w:rPr>
          <w:t>прейскурантом</w:t>
        </w:r>
      </w:hyperlink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 (в российских рублях).</w:t>
      </w:r>
    </w:p>
    <w:p w:rsidR="00CA545B" w:rsidRPr="00CA545B" w:rsidRDefault="00CA545B" w:rsidP="00CA545B">
      <w:pPr>
        <w:spacing w:before="100" w:beforeAutospacing="1" w:after="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A545B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Оплата услуг осуществляется пациентом в порядке 100% предоплаты до получения услуги путем внесения наличных денежных средств в кассу РДКБ или по безналичному расчету в Сбербанк.</w:t>
      </w:r>
    </w:p>
    <w:p w:rsidR="00D16B28" w:rsidRDefault="00D16B28">
      <w:bookmarkStart w:id="0" w:name="_GoBack"/>
      <w:bookmarkEnd w:id="0"/>
    </w:p>
    <w:sectPr w:rsidR="00D1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DC9"/>
    <w:multiLevelType w:val="multilevel"/>
    <w:tmpl w:val="0B3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B5784"/>
    <w:multiLevelType w:val="multilevel"/>
    <w:tmpl w:val="67E6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1"/>
    <w:rsid w:val="003F3C11"/>
    <w:rsid w:val="00CA545B"/>
    <w:rsid w:val="00D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DEF9-3C7E-456D-84BA-81F4B05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dkb.ru/patsientam/platnye-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2019-10-15T06:31:00Z</dcterms:created>
  <dcterms:modified xsi:type="dcterms:W3CDTF">2019-10-15T06:31:00Z</dcterms:modified>
</cp:coreProperties>
</file>