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C" w:rsidRPr="00D85D7C" w:rsidRDefault="00D85D7C" w:rsidP="00D85D7C">
      <w:r w:rsidRPr="00D85D7C">
        <w:t>Правила внутреннего распорядка для потребителей услуг</w:t>
      </w:r>
    </w:p>
    <w:p w:rsidR="00D85D7C" w:rsidRPr="00D85D7C" w:rsidRDefault="00D85D7C" w:rsidP="00D85D7C">
      <w:r w:rsidRPr="00D85D7C">
        <w:t>1. Общие положения</w:t>
      </w:r>
    </w:p>
    <w:p w:rsidR="00D85D7C" w:rsidRPr="00D85D7C" w:rsidRDefault="00D85D7C" w:rsidP="00D85D7C">
      <w:r w:rsidRPr="00D85D7C">
        <w:t>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Учреждении, а также иные вопросы, возникающие между участниками правоотношений - пациентом (его представителем) и Учреждением.</w:t>
      </w:r>
    </w:p>
    <w:p w:rsidR="00D85D7C" w:rsidRPr="00D85D7C" w:rsidRDefault="00D85D7C" w:rsidP="00D85D7C">
      <w:r w:rsidRPr="00D85D7C">
        <w:t>1.2.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85D7C" w:rsidRPr="00D85D7C" w:rsidRDefault="00D85D7C" w:rsidP="00D85D7C">
      <w:r w:rsidRPr="00D85D7C">
        <w:t>1.3. Правила внутреннего распорядка для пациентов включают:</w:t>
      </w:r>
    </w:p>
    <w:p w:rsidR="00D85D7C" w:rsidRPr="00D85D7C" w:rsidRDefault="00D85D7C" w:rsidP="00D85D7C">
      <w:r w:rsidRPr="00D85D7C">
        <w:t>- порядок обращения пациента в поликлинику;</w:t>
      </w:r>
    </w:p>
    <w:p w:rsidR="00D85D7C" w:rsidRPr="00D85D7C" w:rsidRDefault="00D85D7C" w:rsidP="00D85D7C">
      <w:r w:rsidRPr="00D85D7C">
        <w:t>- права и обязанности пациента;</w:t>
      </w:r>
    </w:p>
    <w:p w:rsidR="00D85D7C" w:rsidRPr="00D85D7C" w:rsidRDefault="00D85D7C" w:rsidP="00D85D7C">
      <w:r w:rsidRPr="00D85D7C">
        <w:t>- порядок разрешения конфликтных ситуаций между организацией и пациентом;</w:t>
      </w:r>
    </w:p>
    <w:p w:rsidR="00D85D7C" w:rsidRPr="00D85D7C" w:rsidRDefault="00D85D7C" w:rsidP="00D85D7C">
      <w:r w:rsidRPr="00D85D7C">
        <w:t>- порядок предоставления информации о состоянии здоровья пациента;</w:t>
      </w:r>
    </w:p>
    <w:p w:rsidR="00D85D7C" w:rsidRPr="00D85D7C" w:rsidRDefault="00D85D7C" w:rsidP="00D85D7C">
      <w:r w:rsidRPr="00D85D7C">
        <w:t>- порядок выдачи справок, выписок из медицинской документации пациенту или другим лицам;</w:t>
      </w:r>
    </w:p>
    <w:p w:rsidR="00D85D7C" w:rsidRPr="00D85D7C" w:rsidRDefault="00D85D7C" w:rsidP="00D85D7C">
      <w:r w:rsidRPr="00D85D7C">
        <w:t>1.4.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:rsidR="00D85D7C" w:rsidRPr="00D85D7C" w:rsidRDefault="00D85D7C" w:rsidP="00D85D7C">
      <w:r w:rsidRPr="00D85D7C">
        <w:t>2. Прядок обращения пациентов в учреждение</w:t>
      </w:r>
    </w:p>
    <w:p w:rsidR="00D85D7C" w:rsidRPr="00D85D7C" w:rsidRDefault="00D85D7C" w:rsidP="00D85D7C">
      <w:r w:rsidRPr="00D85D7C">
        <w:t>2.1. Для получения медицинской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полис, СНИЛС.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страхового пенсионного свидетельства (СНИЛС).</w:t>
      </w:r>
    </w:p>
    <w:p w:rsidR="00D85D7C" w:rsidRPr="00D85D7C" w:rsidRDefault="00D85D7C" w:rsidP="00D85D7C">
      <w:r w:rsidRPr="00D85D7C">
        <w:t>Медицинская карта пациента является собственностью поликлиники и хранится в регистратуре.</w:t>
      </w:r>
    </w:p>
    <w:p w:rsidR="00D85D7C" w:rsidRPr="00D85D7C" w:rsidRDefault="00D85D7C" w:rsidP="00D85D7C">
      <w:r w:rsidRPr="00D85D7C">
        <w:t>Медицинская карта на руки пациенту не выдается, а переносится в кабинет регистратором.</w:t>
      </w:r>
    </w:p>
    <w:p w:rsidR="00D85D7C" w:rsidRPr="00D85D7C" w:rsidRDefault="00D85D7C" w:rsidP="00D85D7C">
      <w:r w:rsidRPr="00D85D7C">
        <w:t>2.2. Пациент обслуживается в регистратуре в порядке записи на прием,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</w:t>
      </w:r>
    </w:p>
    <w:p w:rsidR="00D85D7C" w:rsidRPr="00D85D7C" w:rsidRDefault="00D85D7C" w:rsidP="00D85D7C">
      <w:r w:rsidRPr="00D85D7C">
        <w:t>Объем диагностических и лечебных мероприятий для конкретного пациента в условиях учреждения определяется лечащим врачом (в пределах медико-экономических стандартов).</w:t>
      </w:r>
    </w:p>
    <w:p w:rsidR="00D85D7C" w:rsidRPr="00D85D7C" w:rsidRDefault="00D85D7C" w:rsidP="00D85D7C">
      <w:r w:rsidRPr="00D85D7C">
        <w:lastRenderedPageBreak/>
        <w:t>Время, отведенное на прием больного в амбулаторно-поликлиническом учреждении, определено действующими расчетными нормативами. Пациент получает в регистратуре талон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</w:p>
    <w:p w:rsidR="00D85D7C" w:rsidRPr="00D85D7C" w:rsidRDefault="00D85D7C" w:rsidP="00D85D7C">
      <w:r w:rsidRPr="00D85D7C">
        <w:t>2.3. Приём по экстренным показаниям всех обратившихся проводится без предварительной записи, вне общей очереди и независимо от прикрепления пациента к поликлинике.</w:t>
      </w:r>
    </w:p>
    <w:p w:rsidR="00D85D7C" w:rsidRPr="00D85D7C" w:rsidRDefault="00D85D7C" w:rsidP="00D85D7C">
      <w:r w:rsidRPr="00D85D7C">
        <w:t>2.4.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окне регистратуры в устной форме и наглядно - с помощью информационных стендов, расположенных в холле Учреждения, на сайте Учреждения.</w:t>
      </w:r>
    </w:p>
    <w:p w:rsidR="00D85D7C" w:rsidRPr="00D85D7C" w:rsidRDefault="00D85D7C" w:rsidP="00D85D7C">
      <w:r w:rsidRPr="00D85D7C">
        <w:t>2.5.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:rsidR="00D85D7C" w:rsidRPr="00D85D7C" w:rsidRDefault="00D85D7C" w:rsidP="00D85D7C">
      <w:r w:rsidRPr="00D85D7C">
        <w:t>3. Порядок разрешения конфликтов между пациентом и поликлиникой</w:t>
      </w:r>
    </w:p>
    <w:p w:rsidR="00D85D7C" w:rsidRPr="00D85D7C" w:rsidRDefault="00D85D7C" w:rsidP="00D85D7C">
      <w:r w:rsidRPr="00D85D7C">
        <w:t>3.1. 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D85D7C" w:rsidRPr="00D85D7C" w:rsidRDefault="00D85D7C" w:rsidP="00D85D7C">
      <w:r w:rsidRPr="00D85D7C">
        <w:t>3.2. 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D85D7C" w:rsidRPr="00D85D7C" w:rsidRDefault="00D85D7C" w:rsidP="00D85D7C">
      <w:r w:rsidRPr="00D85D7C">
        <w:t>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</w:p>
    <w:p w:rsidR="00D85D7C" w:rsidRPr="00D85D7C" w:rsidRDefault="00D85D7C" w:rsidP="00D85D7C">
      <w:r w:rsidRPr="00D85D7C"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C71501" w:rsidRDefault="00C71501">
      <w:bookmarkStart w:id="0" w:name="_GoBack"/>
      <w:bookmarkEnd w:id="0"/>
    </w:p>
    <w:sectPr w:rsidR="00C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6"/>
    <w:rsid w:val="009E5D16"/>
    <w:rsid w:val="00C71501"/>
    <w:rsid w:val="00D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09BA-A9DC-40CF-A998-7F8E1900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2019-07-29T05:33:00Z</dcterms:created>
  <dcterms:modified xsi:type="dcterms:W3CDTF">2019-07-29T05:33:00Z</dcterms:modified>
</cp:coreProperties>
</file>