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забору крови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2. За час до взятия крови необходимо воздержаться от курения.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6. Кровь не следует сдавать после рентгенографии, ректального исследования или физиотерапевтических процедур.</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сбору мокроты</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Предварительно пациент должен прополоскать рот и глотку кипяченой водой, почистить зубы.</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сбору мочи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Общий анализ мочи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Необходимо собрать первую утреннюю концентрированную порцию мочи, получаемую сразу после сна, натощак, и, при свободном мочеиспускании.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Емкость для сбора мочи должна быть сухой и чистой.</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Мочу нельзя сдавать во время менструального цикла. Анализ можно проводить через 2 дня после его окончания.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Анализ мочи по Нечипоренко</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После тщательного туалета наружных половых органов необходимо собрать среднюю порцию утренней мочи.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Для этого сначала мочитесь в унитаз, затем в чистую сухую емкость, остатки мочи в унитаз.</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Суточная порция мочи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lastRenderedPageBreak/>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Анализ мочи по Зимницкому</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Первая утренняя порция мочи для исследования не нужна, поэтому пациент мочится в унитаз.</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Затем в течение каждых 3-х часов моча собирается в отдельную чистую сухую емкость.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u w:val="single"/>
        </w:rPr>
        <w:t>Для этого накануне пациент подписывает емкости: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первая порция – 6ч – 9ч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вторая порция – 9ч – 12ч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третья порция – 12ч – 15ч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четвертая порция – 15ч – 18ч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пятая порция – 18ч – 21ч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шестая порция – 21ч – 24ч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седьмая порция – 24ч – 3ч</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восьмая порция – 3ч – 6ч. </w:t>
      </w:r>
      <w:r>
        <w:rPr>
          <w:rFonts w:ascii="Ledger" w:hAnsi="Ledger"/>
          <w:color w:val="000000"/>
          <w:sz w:val="21"/>
          <w:szCs w:val="21"/>
          <w:u w:val="single"/>
        </w:rPr>
        <w:t>это утренняя порция мочи следующего дня.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Все восемь емкостей доставляются в лабораторию, даже те емкости, где не было мочи.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сбору кала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Исследование кала на яйца гельминтов и простейших</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Исследование кала на скрытую кровь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Исследование нельзя проводить пациентам страдающих диареей (поносом) и женщинам во время менструации.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Рекомендуется принимать пищу, содержащую фрукты, овощи и чёрный хлеб.</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Исследование кала на копрологию</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Нельзя направлять на исследование после клизмы, рентгенологического исследования желудка и кишечника (примесь бария).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lastRenderedPageBreak/>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рентгенографии, рентгеноскопии, флюорографии (ФГЛ), маммографии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Обзорная урография </w:t>
      </w:r>
      <w:r>
        <w:rPr>
          <w:rFonts w:ascii="Ledger" w:hAnsi="Ledger"/>
          <w:color w:val="000000"/>
          <w:sz w:val="21"/>
          <w:szCs w:val="21"/>
        </w:rPr>
        <w:t>(обзорный снимок почек и мочевыводящих путей), рентгенография поясничного отдела позвоночника и костей таза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Флюорография (ФЛГ), рентгенография черепа, придаточных пазух носа, опорно-двигательного аппарата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Подготовка к данному исследованию не требуется.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Маммография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Иригоскопия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В течение 3 дней до исследования больной должен придерживаться безшлаковой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«Фортранс» (по схеме) в день накануне исследования.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Рентгеноскопия пищевода и желудка</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Внутривенная урография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При наличии в анамнезе аллергической реакции на препараты йода проведение процедуры противопоказано!</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мультиспиральной компьютерной томографии (КТ)</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Стандартные (бесконтрастные) КТ-</w:t>
      </w:r>
      <w:r>
        <w:rPr>
          <w:rFonts w:ascii="Ledger" w:hAnsi="Ledger"/>
          <w:color w:val="000000"/>
          <w:sz w:val="21"/>
          <w:szCs w:val="21"/>
        </w:rPr>
        <w:t>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 - проводятся без предварительной подготовки пациентов.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lastRenderedPageBreak/>
        <w:t>Нативные (бесконтрастные) КТ - </w:t>
      </w:r>
      <w:r>
        <w:rPr>
          <w:rFonts w:ascii="Ledger" w:hAnsi="Ledger"/>
          <w:color w:val="000000"/>
          <w:sz w:val="21"/>
          <w:szCs w:val="21"/>
        </w:rPr>
        <w:t>исследования брюшной полости (печени, селезенки, поджелудочной железы, почек и надпочечников) - за 5 часов до исследования не принимать пищу. За 1.5 - 2 часа до исследования выпить 1.5 литра негазированной жидкости.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аллергологического анамнеза пациента, отсутствия противопоказаний для внутривенного введения рентгеноконтрастных средств. Накануне исследования (предыдущий день) и в день исследования пациент должен выпивать 1- 2 литра воды (жидкости) дополнительно.</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фиброгастродуоденоскопии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колоноскопии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За три дня до исследования необходимо перейти на специальную (бесшлаковую)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За день до исследования Вы не должны есть большое количество пищи. Рекомендуется ограничить себя супами или бульонами. </w:t>
      </w:r>
      <w:r>
        <w:rPr>
          <w:rFonts w:ascii="Ledger" w:hAnsi="Ledger"/>
          <w:color w:val="000000"/>
          <w:sz w:val="21"/>
          <w:szCs w:val="21"/>
        </w:rPr>
        <w:br/>
        <w:t>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сенны, бисакодил и пр.) не позволяют полностью очистить толстую кишку. Пациентам с желчнокаменной болезнью принимать касторовое масло не рекомендуется! </w:t>
      </w:r>
      <w:r>
        <w:rPr>
          <w:rStyle w:val="a4"/>
          <w:rFonts w:ascii="Ledger" w:hAnsi="Ledger"/>
          <w:color w:val="000000"/>
          <w:sz w:val="21"/>
          <w:szCs w:val="21"/>
        </w:rPr>
        <w:t>Вечером после самостоятельного стула необходимо провести 2 очистительные клизмы, по 1-2 литрам каждая. Клизма такого объема ставится кружкой Эсмарха (имеет вид" грелки").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Утром в день исследования провести еще 2 очистительные клизмы по 1-2 литра (конечным результатом должно быть появление чистых промывных вод).</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исследованию сердечно-сосудистой системы</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Электрокардиография - </w:t>
      </w:r>
      <w:r>
        <w:rPr>
          <w:rFonts w:ascii="Ledger" w:hAnsi="Ledger"/>
          <w:color w:val="000000"/>
          <w:sz w:val="21"/>
          <w:szCs w:val="21"/>
        </w:rPr>
        <w:t>при записи ЭКГ в плановом порядке в течение 2 часов перед исследованием не принимать пищу, не курить.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Велоэргометрия</w:t>
      </w:r>
      <w:r>
        <w:rPr>
          <w:rFonts w:ascii="Ledger" w:hAnsi="Ledger"/>
          <w:color w:val="000000"/>
          <w:sz w:val="21"/>
          <w:szCs w:val="21"/>
        </w:rPr>
        <w:t>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Эходопплеркардиография - </w:t>
      </w:r>
      <w:r>
        <w:rPr>
          <w:rFonts w:ascii="Ledger" w:hAnsi="Ledger"/>
          <w:color w:val="000000"/>
          <w:sz w:val="21"/>
          <w:szCs w:val="21"/>
        </w:rPr>
        <w:t>специальной подготовки к исследованию не требуется. Больному необходимо иметь при себе ЭКГ.</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lastRenderedPageBreak/>
        <w:t>Суточное мониторирование - с</w:t>
      </w:r>
      <w:r>
        <w:rPr>
          <w:rFonts w:ascii="Ledger" w:hAnsi="Ledger"/>
          <w:color w:val="000000"/>
          <w:sz w:val="21"/>
          <w:szCs w:val="21"/>
        </w:rPr>
        <w:t>пециальной подготовки к исследованию не требуется.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исследованию функции внешнего дыхания </w:t>
      </w:r>
      <w:r>
        <w:rPr>
          <w:rStyle w:val="a4"/>
          <w:rFonts w:ascii="Ledger" w:hAnsi="Ledger"/>
          <w:color w:val="000000"/>
          <w:sz w:val="21"/>
          <w:szCs w:val="21"/>
        </w:rPr>
        <w:t>(спирометрия)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УЗИ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органов брюшной полости (печень, селезёнка, поджелудочная железа, желчный пузырь)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или после 5-6 часов без приема пищи. Если Вы принимаете лекарственные средства, предупредите об этом врача УЗИ. НеЖелательно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почек, мочевого пузыря и мочевыводящих путей</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1 час до исследования выпить 1,0 литр воды и не мочиться, либо не мочиться за 4-6 часов до исследования.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предстательной железы</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Подготовка к </w:t>
      </w:r>
      <w:r>
        <w:rPr>
          <w:rFonts w:ascii="Ledger" w:hAnsi="Ledger"/>
          <w:color w:val="000000"/>
          <w:sz w:val="21"/>
          <w:szCs w:val="21"/>
        </w:rPr>
        <w:t>трансректальному исследованию простаты (ТРУЗИ): необходимо проведение клизмы вечером накануне исследования (до чистой воды) и утром однократно.</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Подготовка к </w:t>
      </w:r>
      <w:r>
        <w:rPr>
          <w:rFonts w:ascii="Ledger" w:hAnsi="Ledger"/>
          <w:color w:val="000000"/>
          <w:sz w:val="21"/>
          <w:szCs w:val="21"/>
        </w:rPr>
        <w:t>трансабдоминальному исследованию необходим хорошо наполненный мочевой пузырь. Подготовка: за 1 час до исследования выпить 1,0 литр воды и не мочиться, либо не мочиться за 4-6 часов до исследования.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щитовидной и слюнных желез, лимфоузлов, мягких тканей, УЗДГ сосудов шеи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Данные исследования проводятся без подготовки.</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матки и яичников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При трансвагинальном исследовании мочевой пузырь должен быть пуст.</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При трансабдоминальном исследовании необходим хорошо наполненный мочевой пузырь. Подготовка: за 1 час до исследования выпить 1,0 литр воды и не мочиться, либо не мочиться за 4-6 часов до исследования.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молочных желез</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Специальная подготовка не требуется.</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lastRenderedPageBreak/>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УЗИ сердца. Эхокардиограмма (ЭхоКГ)</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Данные исследования проводятся без подготовки. Рекомендуется иметь при себе результаты электрокардиограммы (ЭКГ).</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jc w:val="center"/>
        <w:rPr>
          <w:rFonts w:ascii="Ledger" w:hAnsi="Ledger"/>
          <w:color w:val="000000"/>
          <w:sz w:val="21"/>
          <w:szCs w:val="21"/>
        </w:rPr>
      </w:pPr>
      <w:r>
        <w:rPr>
          <w:rStyle w:val="a4"/>
          <w:rFonts w:ascii="Ledger" w:hAnsi="Ledger"/>
          <w:color w:val="000000"/>
          <w:sz w:val="21"/>
          <w:szCs w:val="21"/>
          <w:u w:val="single"/>
        </w:rPr>
        <w:t>Правила подготовки пациента к дуплексному сканированию сосудов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Дуплексное сканирование магистральных вен нижних конечностей</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Дуплексное сканирование брюшной аорты и аорто-подвздошных сегментов</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Style w:val="a4"/>
          <w:rFonts w:ascii="Ledger" w:hAnsi="Ledger"/>
          <w:color w:val="000000"/>
          <w:sz w:val="21"/>
          <w:szCs w:val="21"/>
        </w:rPr>
        <w:t>Дуплексное сканирование артерий брюшной полости, вен брюшной полости </w:t>
      </w:r>
      <w:r>
        <w:rPr>
          <w:rFonts w:ascii="Ledger" w:hAnsi="Ledger"/>
          <w:color w:val="000000"/>
          <w:sz w:val="21"/>
          <w:szCs w:val="21"/>
        </w:rPr>
        <w:t>(чревный ствол, верхняя брыжеечная артерия, почечные артерии, система воротной, нижней полой вен)</w:t>
      </w:r>
    </w:p>
    <w:p w:rsidR="005177A5" w:rsidRDefault="005177A5" w:rsidP="005177A5">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355CB4" w:rsidRPr="005177A5" w:rsidRDefault="00355CB4" w:rsidP="005177A5">
      <w:bookmarkStart w:id="0" w:name="_GoBack"/>
      <w:bookmarkEnd w:id="0"/>
    </w:p>
    <w:sectPr w:rsidR="00355CB4" w:rsidRPr="00517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edge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D7"/>
    <w:rsid w:val="00355CB4"/>
    <w:rsid w:val="003D67D7"/>
    <w:rsid w:val="0051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14DA-6E8E-4939-91CD-0B2BFFB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12572</Characters>
  <Application>Microsoft Office Word</Application>
  <DocSecurity>0</DocSecurity>
  <Lines>104</Lines>
  <Paragraphs>29</Paragraphs>
  <ScaleCrop>false</ScaleCrop>
  <Company>SPecialiST RePack</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2019-07-27T09:50:00Z</dcterms:created>
  <dcterms:modified xsi:type="dcterms:W3CDTF">2019-07-27T09:51:00Z</dcterms:modified>
</cp:coreProperties>
</file>