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1D" w:rsidRDefault="000577F9">
      <w:r>
        <w:rPr>
          <w:b/>
          <w:bCs/>
          <w:i/>
          <w:iCs/>
          <w:color w:val="2F2F2F"/>
          <w:sz w:val="27"/>
          <w:szCs w:val="27"/>
          <w:shd w:val="clear" w:color="auto" w:fill="FFFFFF"/>
        </w:rPr>
        <w:t>Обязанности пациента, находящегося на стационарном лечении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2F2F2F"/>
          <w:sz w:val="27"/>
          <w:szCs w:val="27"/>
          <w:shd w:val="clear" w:color="auto" w:fill="FFFFFF"/>
        </w:rPr>
        <w:t>При обращении за медицинской помощью и ее получении </w:t>
      </w:r>
      <w:r>
        <w:rPr>
          <w:b/>
          <w:bCs/>
          <w:i/>
          <w:iCs/>
          <w:color w:val="2F2F2F"/>
          <w:sz w:val="27"/>
          <w:szCs w:val="27"/>
          <w:shd w:val="clear" w:color="auto" w:fill="FFFFFF"/>
        </w:rPr>
        <w:t>пациент обязан: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· </w:t>
      </w:r>
      <w:r>
        <w:rPr>
          <w:color w:val="2F2F2F"/>
          <w:sz w:val="27"/>
          <w:szCs w:val="27"/>
          <w:shd w:val="clear" w:color="auto" w:fill="FFFFFF"/>
        </w:rPr>
        <w:t>Соблюдать распорядок дня;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· </w:t>
      </w:r>
      <w:r>
        <w:rPr>
          <w:color w:val="2F2F2F"/>
          <w:sz w:val="27"/>
          <w:szCs w:val="27"/>
          <w:shd w:val="clear" w:color="auto" w:fill="FFFFFF"/>
        </w:rPr>
        <w:t>Соблюдать чистоту и порядок в помещениях;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· </w:t>
      </w:r>
      <w:r>
        <w:rPr>
          <w:color w:val="2F2F2F"/>
          <w:sz w:val="27"/>
          <w:szCs w:val="27"/>
          <w:shd w:val="clear" w:color="auto" w:fill="FFFFFF"/>
        </w:rPr>
        <w:t>Находиться во время врачебных обходов в палате;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· </w:t>
      </w:r>
      <w:r>
        <w:rPr>
          <w:color w:val="2F2F2F"/>
          <w:sz w:val="27"/>
          <w:szCs w:val="27"/>
          <w:shd w:val="clear" w:color="auto" w:fill="FFFFFF"/>
        </w:rPr>
        <w:t>Соблюдать предписания врача относительно приема лекарственных средств;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· </w:t>
      </w:r>
      <w:r>
        <w:rPr>
          <w:color w:val="2F2F2F"/>
          <w:sz w:val="27"/>
          <w:szCs w:val="27"/>
          <w:shd w:val="clear" w:color="auto" w:fill="FFFFFF"/>
        </w:rPr>
        <w:t>Соблюдать режим, диету, которые рекомендованы пациенту в связи с его заболеванием;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· </w:t>
      </w:r>
      <w:r>
        <w:rPr>
          <w:color w:val="2F2F2F"/>
          <w:sz w:val="27"/>
          <w:szCs w:val="27"/>
          <w:shd w:val="clear" w:color="auto" w:fill="FFFFFF"/>
        </w:rPr>
        <w:t>Являться на профилактические медицинские осмотры в сроки, указанные медицинским работником;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· </w:t>
      </w:r>
      <w:r>
        <w:rPr>
          <w:color w:val="2F2F2F"/>
          <w:sz w:val="27"/>
          <w:szCs w:val="27"/>
          <w:shd w:val="clear" w:color="auto" w:fill="FFFFFF"/>
        </w:rPr>
        <w:t>Соблюдать требования пожарной безопасности (ст. 20.4 КоАП РФ);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· </w:t>
      </w:r>
      <w:r>
        <w:rPr>
          <w:color w:val="2F2F2F"/>
          <w:sz w:val="27"/>
          <w:szCs w:val="27"/>
          <w:shd w:val="clear" w:color="auto" w:fill="FFFFFF"/>
        </w:rPr>
        <w:t>Принимать меры к сохранению и укреплению своего здоровья;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· </w:t>
      </w:r>
      <w:r>
        <w:rPr>
          <w:color w:val="2F2F2F"/>
          <w:sz w:val="27"/>
          <w:szCs w:val="27"/>
          <w:shd w:val="clear" w:color="auto" w:fill="FFFFFF"/>
        </w:rPr>
        <w:t>Уважительно относиться к медицинским работникам и другим лицам, участвующим в оказании медицинской помощи.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i/>
          <w:iCs/>
          <w:color w:val="2F2F2F"/>
          <w:sz w:val="27"/>
          <w:szCs w:val="27"/>
          <w:shd w:val="clear" w:color="auto" w:fill="FFFFFF"/>
        </w:rPr>
        <w:t>Пациенту запрещается: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· </w:t>
      </w:r>
      <w:r>
        <w:rPr>
          <w:color w:val="2F2F2F"/>
          <w:sz w:val="27"/>
          <w:szCs w:val="27"/>
          <w:shd w:val="clear" w:color="auto" w:fill="FFFFFF"/>
        </w:rPr>
        <w:t>Распивать спиртные напитки, в том числе пиво и производные от него напитки, потреблять наркотические и психотропные вещества (ст. 20.20 КоАП РФ);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· </w:t>
      </w:r>
      <w:r>
        <w:rPr>
          <w:color w:val="2F2F2F"/>
          <w:sz w:val="27"/>
          <w:szCs w:val="27"/>
          <w:shd w:val="clear" w:color="auto" w:fill="FFFFFF"/>
        </w:rPr>
        <w:t>Курить в помещениях лечебного учреждения (ст. 12 ФЗ № 15 –ФЗ «Об охране здоровья граждан от воздействия окружающего табачного дыма и последствий потребления табака»);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· </w:t>
      </w:r>
      <w:r>
        <w:rPr>
          <w:color w:val="2F2F2F"/>
          <w:sz w:val="27"/>
          <w:szCs w:val="27"/>
          <w:shd w:val="clear" w:color="auto" w:fill="FFFFFF"/>
        </w:rPr>
        <w:t>Играть в азартные игры;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· </w:t>
      </w:r>
      <w:r>
        <w:rPr>
          <w:color w:val="2F2F2F"/>
          <w:sz w:val="27"/>
          <w:szCs w:val="27"/>
          <w:shd w:val="clear" w:color="auto" w:fill="FFFFFF"/>
        </w:rPr>
        <w:t>Нарушать общественный порядок (гл. 20 КоАП РФ);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· </w:t>
      </w:r>
      <w:r>
        <w:rPr>
          <w:color w:val="2F2F2F"/>
          <w:sz w:val="27"/>
          <w:szCs w:val="27"/>
          <w:shd w:val="clear" w:color="auto" w:fill="FFFFFF"/>
        </w:rPr>
        <w:t>Допускать порчу или уничтожение имущества лечебного учреждения (ст. 1064 Гражданского кодекса РФ).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2F2F2F"/>
          <w:sz w:val="27"/>
          <w:szCs w:val="27"/>
          <w:shd w:val="clear" w:color="auto" w:fill="FFFFFF"/>
        </w:rPr>
        <w:t>В случае совершения Административных правонарушений, посягающих на общественный порядок и общественную безопасность лицо, совершившее данное правонарушение, подлежит административной ответственности в соответствии с Кодексом об административных правонарушениях в порядке и условиях, предусмотренных законом.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2F2F2F"/>
          <w:sz w:val="27"/>
          <w:szCs w:val="27"/>
          <w:shd w:val="clear" w:color="auto" w:fill="FFFFFF"/>
        </w:rPr>
        <w:t>При обнаружении административных правонарушений сотрудники КОГБУЗ «Кировская областная клиническая больница» привлекают специалистов службы безопасность для пресечения противоправных деяний и вызывают полицию.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2F2F2F"/>
          <w:sz w:val="27"/>
          <w:szCs w:val="27"/>
          <w:shd w:val="clear" w:color="auto" w:fill="FFFFFF"/>
        </w:rPr>
        <w:t>В соответствии с ч. 1 ст. 1064 ГК РФ вред, причиненный личности 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2F2F2F"/>
          <w:sz w:val="27"/>
          <w:szCs w:val="27"/>
          <w:shd w:val="clear" w:color="auto" w:fill="FFFFFF"/>
        </w:rPr>
        <w:t>В случае нарушения предписанного врачом режима и назначений лечащий врач, по согласованию с соответствующими должностными лицами, может отказаться от лечения больного, после чего пациент будет выписан из лечебного учреждения с отметкой в «Листе нетрудоспособности» о нарушении режима.</w:t>
      </w:r>
      <w:bookmarkStart w:id="0" w:name="_GoBack"/>
      <w:bookmarkEnd w:id="0"/>
    </w:p>
    <w:sectPr w:rsidR="00D8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DA"/>
    <w:rsid w:val="000577F9"/>
    <w:rsid w:val="005856DA"/>
    <w:rsid w:val="00D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9397-E316-4147-9227-B53FE430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2019-07-31T04:50:00Z</dcterms:created>
  <dcterms:modified xsi:type="dcterms:W3CDTF">2019-07-31T04:50:00Z</dcterms:modified>
</cp:coreProperties>
</file>