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FF" w:rsidRPr="00F95AFF" w:rsidRDefault="00F95AFF" w:rsidP="00F95AFF">
      <w:pPr>
        <w:shd w:val="clear" w:color="auto" w:fill="ECECE5"/>
        <w:spacing w:line="336" w:lineRule="atLeast"/>
        <w:textAlignment w:val="top"/>
        <w:outlineLvl w:val="1"/>
        <w:rPr>
          <w:rFonts w:ascii="Georgia" w:eastAsia="Times New Roman" w:hAnsi="Georgia" w:cs="Helvetica"/>
          <w:color w:val="604848"/>
          <w:sz w:val="29"/>
          <w:szCs w:val="29"/>
          <w:lang w:eastAsia="ru-RU"/>
        </w:rPr>
      </w:pPr>
      <w:r w:rsidRPr="00F95AFF">
        <w:rPr>
          <w:rFonts w:ascii="Georgia" w:eastAsia="Times New Roman" w:hAnsi="Georgia" w:cs="Helvetica"/>
          <w:color w:val="604848"/>
          <w:sz w:val="29"/>
          <w:szCs w:val="29"/>
          <w:lang w:eastAsia="ru-RU"/>
        </w:rPr>
        <w:t>Виды медицинской помощи</w:t>
      </w:r>
    </w:p>
    <w:p w:rsidR="00F95AFF" w:rsidRPr="00F95AFF" w:rsidRDefault="00F95AFF" w:rsidP="00F95AFF">
      <w:pPr>
        <w:shd w:val="clear" w:color="auto" w:fill="ECECE5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В рамках Программы бесплатно предоставляются: первичная медико-санитарная помощь, в том числе доврачебная, врачебная и специализированная; специализированная медицинская помощь, в том числе высокотехнологичная, скорая, в том числе скорая специализированная медицинская помощь; паллиативная медици</w:t>
      </w:r>
      <w:bookmarkStart w:id="0" w:name="_GoBack"/>
      <w:bookmarkEnd w:id="0"/>
      <w:r w:rsidRPr="00F95AF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нская помощь.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а также в специально созданных подразделениях медицинских организаций, оказывающих первичную медико-санитарную помощь в неотложной форме.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 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3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Министерством здравоохранения Российской Федерации.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Паллиативная медицинская помощь может оказываться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пациента;4 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здоровья.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12.04.2010 № 61-ФЗ «Об обращении лекарственных средств», и медицинскими изделиями, которые предусмотрены стандартами медицинской помощи.</w:t>
      </w:r>
    </w:p>
    <w:p w:rsidR="00F95AFF" w:rsidRPr="00F95AFF" w:rsidRDefault="00F95AFF" w:rsidP="00F95AFF">
      <w:pPr>
        <w:shd w:val="clear" w:color="auto" w:fill="ECECE5"/>
        <w:spacing w:before="120" w:after="12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Медицинская помощь может оказываться в следующих условиях:</w:t>
      </w:r>
    </w:p>
    <w:p w:rsidR="00F95AFF" w:rsidRPr="00F95AFF" w:rsidRDefault="00F95AFF" w:rsidP="00F95AFF">
      <w:pPr>
        <w:numPr>
          <w:ilvl w:val="0"/>
          <w:numId w:val="1"/>
        </w:numPr>
        <w:shd w:val="clear" w:color="auto" w:fill="ECECE5"/>
        <w:spacing w:after="0" w:line="240" w:lineRule="auto"/>
        <w:ind w:left="27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F95AF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F95AFF" w:rsidRPr="00F95AFF" w:rsidRDefault="00F95AFF" w:rsidP="00F95AFF">
      <w:pPr>
        <w:numPr>
          <w:ilvl w:val="0"/>
          <w:numId w:val="1"/>
        </w:numPr>
        <w:shd w:val="clear" w:color="auto" w:fill="ECECE5"/>
        <w:spacing w:after="0" w:line="240" w:lineRule="auto"/>
        <w:ind w:left="27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F95AF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F95AFF" w:rsidRPr="00F95AFF" w:rsidRDefault="00F95AFF" w:rsidP="00F95AFF">
      <w:pPr>
        <w:numPr>
          <w:ilvl w:val="0"/>
          <w:numId w:val="1"/>
        </w:numPr>
        <w:shd w:val="clear" w:color="auto" w:fill="ECECE5"/>
        <w:spacing w:after="0" w:line="240" w:lineRule="auto"/>
        <w:ind w:left="27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F95AF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F95AFF" w:rsidRPr="00F95AFF" w:rsidRDefault="00F95AFF" w:rsidP="00F95AFF">
      <w:pPr>
        <w:numPr>
          <w:ilvl w:val="0"/>
          <w:numId w:val="1"/>
        </w:numPr>
        <w:shd w:val="clear" w:color="auto" w:fill="ECECE5"/>
        <w:spacing w:after="0" w:line="240" w:lineRule="auto"/>
        <w:ind w:left="27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F95AF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F95AFF" w:rsidRPr="00F95AFF" w:rsidRDefault="00F95AFF" w:rsidP="00F95AFF">
      <w:pPr>
        <w:numPr>
          <w:ilvl w:val="0"/>
          <w:numId w:val="1"/>
        </w:numPr>
        <w:shd w:val="clear" w:color="auto" w:fill="ECECE5"/>
        <w:spacing w:after="0" w:line="240" w:lineRule="auto"/>
        <w:ind w:left="270"/>
        <w:textAlignment w:val="top"/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</w:pPr>
      <w:r w:rsidRPr="00F95AFF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F95AFF" w:rsidRPr="00F95AFF" w:rsidRDefault="00F95AFF" w:rsidP="00F95AFF">
      <w:pPr>
        <w:shd w:val="clear" w:color="auto" w:fill="ECECE5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F95AFF">
        <w:rPr>
          <w:rFonts w:ascii="inherit" w:eastAsia="Times New Roman" w:hAnsi="inherit" w:cs="Helvetica"/>
          <w:b/>
          <w:bCs/>
          <w:color w:val="857E6C"/>
          <w:sz w:val="19"/>
          <w:szCs w:val="19"/>
          <w:lang w:eastAsia="ru-RU"/>
        </w:rPr>
        <w:t>(ПОСТАНОВЛЕНИЕ ПРАВИТЕЛЬСТВА МОСКОВСКОЙ ОБЛАСТИ ОТ 25 ОКТЯБРЯ 2013 г. N876/43 "О МОСКОВСКОЙ ОБЛАСТНОЙ ПРОГРАММЕ ГОСУДАРСТВЕННЫХ ГАРАНТИИ БЕСПЛАТНОГО ОКАЗАНИЯ ГРАЖДАНАМ МЕДИЦИНСКОЙ ПОМОЩИ НА 2014 ГОД И ПЛАНОВЫЙ ПЕРИОД 2015 И 2016 ГОДОВ")</w:t>
      </w:r>
    </w:p>
    <w:p w:rsidR="00BA455E" w:rsidRDefault="00BA455E"/>
    <w:sectPr w:rsidR="00BA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D4331"/>
    <w:multiLevelType w:val="multilevel"/>
    <w:tmpl w:val="DFCAD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C9"/>
    <w:rsid w:val="00BA455E"/>
    <w:rsid w:val="00DC67C9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E9638-1E6D-4402-9F17-896AD45B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A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A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6222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2019-10-17T10:14:00Z</dcterms:created>
  <dcterms:modified xsi:type="dcterms:W3CDTF">2019-10-17T10:14:00Z</dcterms:modified>
</cp:coreProperties>
</file>