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43" w:rsidRDefault="001C7843" w:rsidP="001C7843">
      <w:pPr>
        <w:pStyle w:val="consplustitle"/>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 </w:t>
      </w:r>
    </w:p>
    <w:p w:rsidR="001C7843" w:rsidRDefault="001C7843" w:rsidP="001C7843">
      <w:pPr>
        <w:pStyle w:val="consplustitle"/>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ПОРЯДОК И УСЛОВИЯ</w:t>
      </w:r>
    </w:p>
    <w:p w:rsidR="001C7843" w:rsidRDefault="001C7843" w:rsidP="001C7843">
      <w:pPr>
        <w:pStyle w:val="consplustitle"/>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ОКАЗАНИЯ МЕДИЦИНСКОЙ ПОМОЩИ ПО ТЕРРИТОРИАЛЬНОЙ ПРОГРАММЕ</w:t>
      </w:r>
    </w:p>
    <w:p w:rsidR="001C7843" w:rsidRDefault="001C7843" w:rsidP="001C7843">
      <w:pPr>
        <w:pStyle w:val="consplustitle"/>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ГОСУДАРСТВЕННЫХ ГАРАНТИЙ БЕСПЛАТНОГО ОКАЗАНИЯ ГРАЖДАНАМ</w:t>
      </w:r>
    </w:p>
    <w:p w:rsidR="001C7843" w:rsidRDefault="001C7843" w:rsidP="001C7843">
      <w:pPr>
        <w:pStyle w:val="consplustitle"/>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МЕДИЦИНСКОЙ ПОМОЩИ НА ТЕРРИТОРИИ СТАВРОПОЛЬСКОГО КРАЯ</w:t>
      </w:r>
    </w:p>
    <w:p w:rsidR="001C7843" w:rsidRDefault="001C7843" w:rsidP="001C7843">
      <w:pPr>
        <w:pStyle w:val="consplustitle"/>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НА 2018 ГОД И ПЛАНОВЫЙ ПЕРИОД 2019 И 2020 ГОДОВ, ВКЛЮЧАЯ</w:t>
      </w:r>
    </w:p>
    <w:p w:rsidR="001C7843" w:rsidRDefault="001C7843" w:rsidP="001C7843">
      <w:pPr>
        <w:pStyle w:val="consplustitle"/>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ТЕРРИТОРИАЛЬНУЮ ПРОГРАММУ ОБЯЗАТЕЛЬНОГО МЕДИЦИНСКОГО</w:t>
      </w:r>
    </w:p>
    <w:p w:rsidR="001C7843" w:rsidRDefault="001C7843" w:rsidP="001C7843">
      <w:pPr>
        <w:pStyle w:val="consplustitle"/>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СТРАХОВАНИЯ НА 2018 ГОД И ПЛАНОВЫЙ ПЕРИОД 2019 И 2020 ГОДОВ</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 </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I. Общие положения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 </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(далее - Территориальная программа), включая территориальную программу обязательного медицинского страхования на 2018 год и плановый период 2019 и 2020 годов (далее - Территориальная программа ОМС), осуществляется медицинскими организациями Ставропольского края, включенными в </w:t>
      </w:r>
      <w:hyperlink r:id="rId4" w:anchor="P2306" w:history="1">
        <w:r>
          <w:rPr>
            <w:rStyle w:val="a3"/>
            <w:rFonts w:ascii="Open Sans" w:hAnsi="Open Sans"/>
            <w:sz w:val="21"/>
            <w:szCs w:val="21"/>
          </w:rPr>
          <w:t>перечень</w:t>
        </w:r>
      </w:hyperlink>
      <w:r>
        <w:rPr>
          <w:rFonts w:ascii="Open Sans" w:hAnsi="Open Sans"/>
          <w:color w:val="000000"/>
          <w:sz w:val="21"/>
          <w:szCs w:val="21"/>
        </w:rPr>
        <w:t>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2. Оказание медицинской помощи в зависимости от состояния здоровья гражданина осуществляется в экстренной, неотложной или плановой форме.</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7. Медицинская организация Ставропольского края обязана:</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1) информировать граждан о возможности и сроках получения медицинской помощи в рамках Территориальной программы;</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lastRenderedPageBreak/>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 </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II. Условия предоставления медицинской помощи</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по Территориальной программе, включая</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Территориальную программу ОМС</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 </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9. Оказание первичной специализированной медико-санитарной помощи осуществляется: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по направлению врача-терапевта участкового, врача-педиатра участкового, врача общей практики (семейного врача), фельдшера, врача-специалиста;</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r:id="rId5" w:anchor="P2111" w:history="1">
        <w:r>
          <w:rPr>
            <w:rStyle w:val="a3"/>
            <w:rFonts w:ascii="Open Sans" w:hAnsi="Open Sans"/>
            <w:sz w:val="21"/>
            <w:szCs w:val="21"/>
          </w:rPr>
          <w:t>пунктами 18</w:t>
        </w:r>
      </w:hyperlink>
      <w:r>
        <w:rPr>
          <w:rFonts w:ascii="Open Sans" w:hAnsi="Open Sans"/>
          <w:color w:val="000000"/>
          <w:sz w:val="21"/>
          <w:szCs w:val="21"/>
        </w:rPr>
        <w:t> и </w:t>
      </w:r>
      <w:hyperlink r:id="rId6" w:anchor="P2112" w:history="1">
        <w:r>
          <w:rPr>
            <w:rStyle w:val="a3"/>
            <w:rFonts w:ascii="Open Sans" w:hAnsi="Open Sans"/>
            <w:sz w:val="21"/>
            <w:szCs w:val="21"/>
          </w:rPr>
          <w:t>19</w:t>
        </w:r>
      </w:hyperlink>
      <w:r>
        <w:rPr>
          <w:rFonts w:ascii="Open Sans" w:hAnsi="Open Sans"/>
          <w:color w:val="000000"/>
          <w:sz w:val="21"/>
          <w:szCs w:val="21"/>
        </w:rPr>
        <w:t> настоящих Порядка и условий, с учетом порядков оказания медицинской помощи, утверждаемых федеральным органом исполнительной власти.</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lastRenderedPageBreak/>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r:id="rId7" w:anchor="P4306" w:history="1">
        <w:r>
          <w:rPr>
            <w:rStyle w:val="a3"/>
            <w:rFonts w:ascii="Open Sans" w:hAnsi="Open Sans"/>
            <w:sz w:val="21"/>
            <w:szCs w:val="21"/>
          </w:rPr>
          <w:t>перечнем</w:t>
        </w:r>
      </w:hyperlink>
      <w:r>
        <w:rPr>
          <w:rFonts w:ascii="Open Sans" w:hAnsi="Open Sans"/>
          <w:color w:val="000000"/>
          <w:sz w:val="21"/>
          <w:szCs w:val="21"/>
        </w:rPr>
        <w:t>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 </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III. Условия реализации установленного законодательством</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Российской Федерации права на выбор врача, в том числе врача</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общей практики (семейного врача) и лечащего врача (с учетом</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согласия врача)</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 </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lastRenderedPageBreak/>
        <w:t>20. Гражданам, имеющим право на выбор врача в соответствии с положениями </w:t>
      </w:r>
      <w:hyperlink r:id="rId8" w:history="1">
        <w:r>
          <w:rPr>
            <w:rStyle w:val="a3"/>
            <w:rFonts w:ascii="Open Sans" w:hAnsi="Open Sans"/>
            <w:sz w:val="21"/>
            <w:szCs w:val="21"/>
          </w:rPr>
          <w:t>части 2 статьи 21</w:t>
        </w:r>
      </w:hyperlink>
      <w:r>
        <w:rPr>
          <w:rFonts w:ascii="Open Sans" w:hAnsi="Open Sans"/>
          <w:color w:val="000000"/>
          <w:sz w:val="21"/>
          <w:szCs w:val="21"/>
        </w:rPr>
        <w:t>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9" w:history="1">
        <w:r>
          <w:rPr>
            <w:rStyle w:val="a3"/>
            <w:rFonts w:ascii="Open Sans" w:hAnsi="Open Sans"/>
            <w:sz w:val="21"/>
            <w:szCs w:val="21"/>
          </w:rPr>
          <w:t>статьями 25</w:t>
        </w:r>
      </w:hyperlink>
      <w:r>
        <w:rPr>
          <w:rFonts w:ascii="Open Sans" w:hAnsi="Open Sans"/>
          <w:color w:val="000000"/>
          <w:sz w:val="21"/>
          <w:szCs w:val="21"/>
        </w:rPr>
        <w:t> и </w:t>
      </w:r>
      <w:hyperlink r:id="rId10" w:history="1">
        <w:r>
          <w:rPr>
            <w:rStyle w:val="a3"/>
            <w:rFonts w:ascii="Open Sans" w:hAnsi="Open Sans"/>
            <w:sz w:val="21"/>
            <w:szCs w:val="21"/>
          </w:rPr>
          <w:t>26</w:t>
        </w:r>
      </w:hyperlink>
      <w:r>
        <w:rPr>
          <w:rFonts w:ascii="Open Sans" w:hAnsi="Open Sans"/>
          <w:color w:val="000000"/>
          <w:sz w:val="21"/>
          <w:szCs w:val="21"/>
        </w:rPr>
        <w:t> Федерального закона «Об основах охраны здоровья граждан в Российской Федерации».</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11" w:history="1">
        <w:r>
          <w:rPr>
            <w:rStyle w:val="a3"/>
            <w:rFonts w:ascii="Open Sans" w:hAnsi="Open Sans"/>
            <w:sz w:val="21"/>
            <w:szCs w:val="21"/>
          </w:rPr>
          <w:t>Порядком</w:t>
        </w:r>
      </w:hyperlink>
      <w:r>
        <w:rPr>
          <w:rFonts w:ascii="Open Sans" w:hAnsi="Open Sans"/>
          <w:color w:val="000000"/>
          <w:sz w:val="21"/>
          <w:szCs w:val="21"/>
        </w:rPr>
        <w:t>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407н.</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12" w:history="1">
        <w:r>
          <w:rPr>
            <w:rStyle w:val="a3"/>
            <w:rFonts w:ascii="Open Sans" w:hAnsi="Open Sans"/>
            <w:sz w:val="21"/>
            <w:szCs w:val="21"/>
          </w:rPr>
          <w:t>Порядком</w:t>
        </w:r>
      </w:hyperlink>
      <w:r>
        <w:rPr>
          <w:rFonts w:ascii="Open Sans" w:hAnsi="Open Sans"/>
          <w:color w:val="000000"/>
          <w:sz w:val="21"/>
          <w:szCs w:val="21"/>
        </w:rPr>
        <w:t>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252н.</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 </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IV. Условия предоставления детям-сиротам и детям, оставшимся</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без попечения родителей, в случае выявления у них</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заболеваний медицинской помощи всех видов, включая</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специализированную, в том числе высокотехнологичную,</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медицинскую помощь, а также медицинскую реабилитацию</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lastRenderedPageBreak/>
        <w:t> </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r:id="rId13" w:anchor="P156" w:history="1">
        <w:r>
          <w:rPr>
            <w:rStyle w:val="a3"/>
            <w:rFonts w:ascii="Open Sans" w:hAnsi="Open Sans"/>
            <w:sz w:val="21"/>
            <w:szCs w:val="21"/>
          </w:rPr>
          <w:t>разделом V</w:t>
        </w:r>
      </w:hyperlink>
      <w:r>
        <w:rPr>
          <w:rFonts w:ascii="Open Sans" w:hAnsi="Open Sans"/>
          <w:color w:val="000000"/>
          <w:sz w:val="21"/>
          <w:szCs w:val="21"/>
        </w:rPr>
        <w:t> настоящих Порядка и условий.</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 </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V. Сроки ожидания медицинской помощи, оказываемой в плановой</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форме, в том числе сроки ожидания оказания медицинской</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помощи в стационарных условиях, проведения отдельных</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диагностических обследований, а также консультаций</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врачей-специалистов</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 </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lastRenderedPageBreak/>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 </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VI. Порядок реализации установленного законодательством</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Российской Федерации и законодательством</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Ставропольского края права внеочередного оказания</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медицинской помощи отдельным категориям граждан</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в медицинских организациях Ставропольского края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 </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 </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VII. Порядок обеспечения граждан лекарственными препаратами,</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а также медицинскими изделиями, включенными в утверждаемый</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Правительством Российской Федерации перечень медицинских</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изделий, имплантируемых в организм человека, лечебным</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питанием, в том числе специализированными продуктами</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лечебного питания, по назначению врача, а также донорской</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кровью и ее компонентами по медицинским показаниям</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в соответствии со стандартами медицинской помощи с учетом</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видов, условий и форм оказания медицинской помощи,</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за исключением лечебного питания, в том числе</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специализированных продуктов лечебного питания,</w:t>
      </w:r>
    </w:p>
    <w:p w:rsidR="001C7843" w:rsidRDefault="001C7843" w:rsidP="001C7843">
      <w:pPr>
        <w:pStyle w:val="consplusnormal"/>
        <w:shd w:val="clear" w:color="auto" w:fill="E7E1CA"/>
        <w:spacing w:before="134" w:beforeAutospacing="0" w:after="134" w:afterAutospacing="0"/>
        <w:jc w:val="center"/>
        <w:rPr>
          <w:rFonts w:ascii="Open Sans" w:hAnsi="Open Sans"/>
          <w:color w:val="000000"/>
          <w:sz w:val="21"/>
          <w:szCs w:val="21"/>
        </w:rPr>
      </w:pPr>
      <w:r>
        <w:rPr>
          <w:rFonts w:ascii="Open Sans" w:hAnsi="Open Sans"/>
          <w:color w:val="000000"/>
          <w:sz w:val="21"/>
          <w:szCs w:val="21"/>
        </w:rPr>
        <w:t>по желанию пациента</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 </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w:t>
      </w:r>
      <w:hyperlink r:id="rId14" w:history="1">
        <w:r>
          <w:rPr>
            <w:rStyle w:val="a3"/>
            <w:rFonts w:ascii="Open Sans" w:hAnsi="Open Sans"/>
            <w:sz w:val="21"/>
            <w:szCs w:val="21"/>
          </w:rPr>
          <w:t>перечень</w:t>
        </w:r>
      </w:hyperlink>
      <w:r>
        <w:rPr>
          <w:rFonts w:ascii="Open Sans" w:hAnsi="Open Sans"/>
          <w:color w:val="000000"/>
          <w:sz w:val="21"/>
          <w:szCs w:val="21"/>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w:t>
      </w:r>
      <w:r>
        <w:rPr>
          <w:rFonts w:ascii="Open Sans" w:hAnsi="Open Sans"/>
          <w:color w:val="000000"/>
          <w:sz w:val="21"/>
          <w:szCs w:val="21"/>
        </w:rPr>
        <w:lastRenderedPageBreak/>
        <w:t>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15" w:history="1">
        <w:r>
          <w:rPr>
            <w:rStyle w:val="a3"/>
            <w:rFonts w:ascii="Open Sans" w:hAnsi="Open Sans"/>
            <w:sz w:val="21"/>
            <w:szCs w:val="21"/>
          </w:rPr>
          <w:t>Перечня</w:t>
        </w:r>
      </w:hyperlink>
      <w:r>
        <w:rPr>
          <w:rFonts w:ascii="Open Sans" w:hAnsi="Open Sans"/>
          <w:color w:val="000000"/>
          <w:sz w:val="21"/>
          <w:szCs w:val="21"/>
        </w:rPr>
        <w:t>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16" w:history="1">
        <w:r>
          <w:rPr>
            <w:rStyle w:val="a3"/>
            <w:rFonts w:ascii="Open Sans" w:hAnsi="Open Sans"/>
            <w:sz w:val="21"/>
            <w:szCs w:val="21"/>
          </w:rPr>
          <w:t>Перечня</w:t>
        </w:r>
      </w:hyperlink>
      <w:r>
        <w:rPr>
          <w:rFonts w:ascii="Open Sans" w:hAnsi="Open Sans"/>
          <w:color w:val="000000"/>
          <w:sz w:val="21"/>
          <w:szCs w:val="21"/>
        </w:rPr>
        <w:t>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890 «О государственной поддержке развития медицинской промышленности улучшении обеспечения населения и учреждений здравоохранения лекарственными средствами и изделиями медицинского назначения»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r:id="rId17" w:anchor="P3353" w:history="1">
        <w:r>
          <w:rPr>
            <w:rStyle w:val="a3"/>
            <w:rFonts w:ascii="Open Sans" w:hAnsi="Open Sans"/>
            <w:sz w:val="21"/>
            <w:szCs w:val="21"/>
          </w:rPr>
          <w:t>приложением 7</w:t>
        </w:r>
      </w:hyperlink>
      <w:r>
        <w:rPr>
          <w:rFonts w:ascii="Open Sans" w:hAnsi="Open Sans"/>
          <w:color w:val="000000"/>
          <w:sz w:val="21"/>
          <w:szCs w:val="21"/>
        </w:rPr>
        <w:t> к Территориальной программе, а медицинскими изделиями в соответствии с </w:t>
      </w:r>
      <w:hyperlink r:id="rId18" w:history="1">
        <w:r>
          <w:rPr>
            <w:rStyle w:val="a3"/>
            <w:rFonts w:ascii="Open Sans" w:hAnsi="Open Sans"/>
            <w:sz w:val="21"/>
            <w:szCs w:val="21"/>
          </w:rPr>
          <w:t>постановлением</w:t>
        </w:r>
      </w:hyperlink>
      <w:r>
        <w:rPr>
          <w:rFonts w:ascii="Open Sans" w:hAnsi="Open Sans"/>
          <w:color w:val="000000"/>
          <w:sz w:val="21"/>
          <w:szCs w:val="21"/>
        </w:rPr>
        <w:t> Правительства Ставропольского края от 19 апреля 2006 г.  49-п «Об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1C7843" w:rsidRDefault="001C7843" w:rsidP="001C7843">
      <w:pPr>
        <w:pStyle w:val="consplusnonformat"/>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Обеспечение  граждан,  включенных  в  Федеральный  регистр лиц, имеющих</w:t>
      </w:r>
    </w:p>
    <w:p w:rsidR="001C7843" w:rsidRDefault="001C7843" w:rsidP="001C7843">
      <w:pPr>
        <w:pStyle w:val="consplusnonformat"/>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право  на  получение государственной социальной помощи и не отказавшихся от</w:t>
      </w:r>
    </w:p>
    <w:p w:rsidR="001C7843" w:rsidRDefault="001C7843" w:rsidP="001C7843">
      <w:pPr>
        <w:pStyle w:val="consplusnonformat"/>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                                                                          2</w:t>
      </w:r>
    </w:p>
    <w:p w:rsidR="001C7843" w:rsidRDefault="001C7843" w:rsidP="001C7843">
      <w:pPr>
        <w:pStyle w:val="consplusnonformat"/>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получения  социальной  услуги,  предусмотренной </w:t>
      </w:r>
      <w:hyperlink r:id="rId19" w:history="1">
        <w:r>
          <w:rPr>
            <w:rStyle w:val="a3"/>
            <w:rFonts w:ascii="Open Sans" w:hAnsi="Open Sans"/>
            <w:sz w:val="21"/>
            <w:szCs w:val="21"/>
          </w:rPr>
          <w:t>пунктом 1 части 1 статьи 6</w:t>
        </w:r>
      </w:hyperlink>
    </w:p>
    <w:p w:rsidR="001C7843" w:rsidRDefault="001C7843" w:rsidP="001C7843">
      <w:pPr>
        <w:pStyle w:val="consplusnonformat"/>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Федерального  закона«О государственной социальной помощи», лекарственными</w:t>
      </w:r>
    </w:p>
    <w:p w:rsidR="001C7843" w:rsidRDefault="001C7843" w:rsidP="001C7843">
      <w:pPr>
        <w:pStyle w:val="consplusnonformat"/>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препаратами, медицинскими изделиями, а также специализированными продуктами</w:t>
      </w:r>
    </w:p>
    <w:p w:rsidR="001C7843" w:rsidRDefault="001C7843" w:rsidP="001C7843">
      <w:pPr>
        <w:pStyle w:val="consplusnonformat"/>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лечебного  питания  для  детей-инвалидов  осуществляется  в  соответствии с</w:t>
      </w:r>
    </w:p>
    <w:p w:rsidR="001C7843" w:rsidRDefault="001C7843" w:rsidP="001C7843">
      <w:pPr>
        <w:pStyle w:val="consplusnonformat"/>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названным Федеральным </w:t>
      </w:r>
      <w:hyperlink r:id="rId20" w:history="1">
        <w:r>
          <w:rPr>
            <w:rStyle w:val="a3"/>
            <w:rFonts w:ascii="Open Sans" w:hAnsi="Open Sans"/>
            <w:sz w:val="21"/>
            <w:szCs w:val="21"/>
          </w:rPr>
          <w:t>законом</w:t>
        </w:r>
      </w:hyperlink>
      <w:r>
        <w:rPr>
          <w:rFonts w:ascii="Open Sans" w:hAnsi="Open Sans"/>
          <w:color w:val="000000"/>
          <w:sz w:val="21"/>
          <w:szCs w:val="21"/>
        </w:rPr>
        <w:t>.</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r:id="rId21" w:anchor="P4111" w:history="1">
        <w:r>
          <w:rPr>
            <w:rStyle w:val="a3"/>
            <w:rFonts w:ascii="Open Sans" w:hAnsi="Open Sans"/>
            <w:sz w:val="21"/>
            <w:szCs w:val="21"/>
          </w:rPr>
          <w:t>приложению 8</w:t>
        </w:r>
      </w:hyperlink>
      <w:r>
        <w:rPr>
          <w:rFonts w:ascii="Open Sans" w:hAnsi="Open Sans"/>
          <w:color w:val="000000"/>
          <w:sz w:val="21"/>
          <w:szCs w:val="21"/>
        </w:rPr>
        <w:t> к Территориальной программе.</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22" w:history="1">
        <w:r>
          <w:rPr>
            <w:rStyle w:val="a3"/>
            <w:rFonts w:ascii="Open Sans" w:hAnsi="Open Sans"/>
            <w:sz w:val="21"/>
            <w:szCs w:val="21"/>
          </w:rPr>
          <w:t>приказом</w:t>
        </w:r>
      </w:hyperlink>
      <w:r>
        <w:rPr>
          <w:rFonts w:ascii="Open Sans" w:hAnsi="Open Sans"/>
          <w:color w:val="000000"/>
          <w:sz w:val="21"/>
          <w:szCs w:val="21"/>
        </w:rPr>
        <w:t> Министерства здравоохранения Российской Федерации от 20 декабря 2012 г.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35. Назначение и применение лекарственных препаратов, медицинских изделий и специализированных продуктов лечебного питания, не входящих в </w:t>
      </w:r>
      <w:hyperlink r:id="rId23" w:history="1">
        <w:r>
          <w:rPr>
            <w:rStyle w:val="a3"/>
            <w:rFonts w:ascii="Open Sans" w:hAnsi="Open Sans"/>
            <w:sz w:val="21"/>
            <w:szCs w:val="21"/>
          </w:rPr>
          <w:t>перечень</w:t>
        </w:r>
      </w:hyperlink>
      <w:r>
        <w:rPr>
          <w:rFonts w:ascii="Open Sans" w:hAnsi="Open Sans"/>
          <w:color w:val="000000"/>
          <w:sz w:val="21"/>
          <w:szCs w:val="21"/>
        </w:rPr>
        <w:t>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 xml:space="preserve">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w:t>
      </w:r>
      <w:r>
        <w:rPr>
          <w:rFonts w:ascii="Open Sans" w:hAnsi="Open Sans"/>
          <w:color w:val="000000"/>
          <w:sz w:val="21"/>
          <w:szCs w:val="21"/>
        </w:rPr>
        <w:lastRenderedPageBreak/>
        <w:t>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назначение и применение лекарственных препаратов, включенных в </w:t>
      </w:r>
      <w:hyperlink r:id="rId24" w:history="1">
        <w:r>
          <w:rPr>
            <w:rStyle w:val="a3"/>
            <w:rFonts w:ascii="Open Sans" w:hAnsi="Open Sans"/>
            <w:sz w:val="21"/>
            <w:szCs w:val="21"/>
          </w:rPr>
          <w:t>перечень</w:t>
        </w:r>
      </w:hyperlink>
      <w:r>
        <w:rPr>
          <w:rFonts w:ascii="Open Sans" w:hAnsi="Open Sans"/>
          <w:color w:val="000000"/>
          <w:sz w:val="21"/>
          <w:szCs w:val="21"/>
        </w:rPr>
        <w:t> жизненно необходимых и важнейших лекарственных препаратов, медицинских изделий, включенных в утверждаемый Правительством Российской Федерации </w:t>
      </w:r>
      <w:hyperlink r:id="rId25" w:history="1">
        <w:r>
          <w:rPr>
            <w:rStyle w:val="a3"/>
            <w:rFonts w:ascii="Open Sans" w:hAnsi="Open Sans"/>
            <w:sz w:val="21"/>
            <w:szCs w:val="21"/>
          </w:rPr>
          <w:t>перечень</w:t>
        </w:r>
      </w:hyperlink>
      <w:r>
        <w:rPr>
          <w:rFonts w:ascii="Open Sans" w:hAnsi="Open Sans"/>
          <w:color w:val="000000"/>
          <w:sz w:val="21"/>
          <w:szCs w:val="21"/>
        </w:rPr>
        <w:t>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назначение и применение по медицинским показаниям лекарственных препаратов, не входящих в </w:t>
      </w:r>
      <w:hyperlink r:id="rId26" w:history="1">
        <w:r>
          <w:rPr>
            <w:rStyle w:val="a3"/>
            <w:rFonts w:ascii="Open Sans" w:hAnsi="Open Sans"/>
            <w:sz w:val="21"/>
            <w:szCs w:val="21"/>
          </w:rPr>
          <w:t>перечень</w:t>
        </w:r>
      </w:hyperlink>
      <w:r>
        <w:rPr>
          <w:rFonts w:ascii="Open Sans" w:hAnsi="Open Sans"/>
          <w:color w:val="000000"/>
          <w:sz w:val="21"/>
          <w:szCs w:val="21"/>
        </w:rPr>
        <w:t>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27" w:history="1">
        <w:r>
          <w:rPr>
            <w:rStyle w:val="a3"/>
            <w:rFonts w:ascii="Open Sans" w:hAnsi="Open Sans"/>
            <w:sz w:val="21"/>
            <w:szCs w:val="21"/>
          </w:rPr>
          <w:t>постановлением</w:t>
        </w:r>
      </w:hyperlink>
      <w:r>
        <w:rPr>
          <w:rFonts w:ascii="Open Sans" w:hAnsi="Open Sans"/>
          <w:color w:val="000000"/>
          <w:sz w:val="21"/>
          <w:szCs w:val="21"/>
        </w:rPr>
        <w:t>Правительства Ставропольского края от 10 октября 2013 г.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1C7843" w:rsidRDefault="001C7843" w:rsidP="001C7843">
      <w:pPr>
        <w:pStyle w:val="consplusnormal"/>
        <w:shd w:val="clear" w:color="auto" w:fill="E7E1CA"/>
        <w:spacing w:before="134" w:beforeAutospacing="0" w:after="134" w:afterAutospacing="0"/>
        <w:rPr>
          <w:rFonts w:ascii="Open Sans" w:hAnsi="Open Sans"/>
          <w:color w:val="000000"/>
          <w:sz w:val="21"/>
          <w:szCs w:val="21"/>
        </w:rPr>
      </w:pPr>
      <w:r>
        <w:rPr>
          <w:rFonts w:ascii="Open Sans" w:hAnsi="Open Sans"/>
          <w:color w:val="000000"/>
          <w:sz w:val="21"/>
          <w:szCs w:val="21"/>
        </w:rPr>
        <w:t> </w:t>
      </w:r>
    </w:p>
    <w:p w:rsidR="00B07172" w:rsidRDefault="00B07172">
      <w:bookmarkStart w:id="0" w:name="_GoBack"/>
      <w:bookmarkEnd w:id="0"/>
    </w:p>
    <w:sectPr w:rsidR="00B07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1"/>
    <w:rsid w:val="001C7843"/>
    <w:rsid w:val="00816771"/>
    <w:rsid w:val="00B07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DE7AC-8526-4E6E-96DF-D77AE2E4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C7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C7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7843"/>
    <w:rPr>
      <w:color w:val="0000FF"/>
      <w:u w:val="single"/>
    </w:rPr>
  </w:style>
  <w:style w:type="paragraph" w:customStyle="1" w:styleId="consplusnonformat">
    <w:name w:val="consplusnonformat"/>
    <w:basedOn w:val="a"/>
    <w:rsid w:val="001C78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9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B573533598BA5B2ACEBC033DC011308CB092D68E1B4688131E30D76E3C88BA8D3368943F732C1zBs6G" TargetMode="External"/><Relationship Id="rId13" Type="http://schemas.openxmlformats.org/officeDocument/2006/relationships/hyperlink" Target="file:///C:\Users\%D1%81%D1%8D%D0%BC\Downloads\%D0%9F%D0%BE%D1%80%D1%8F%D0%B4%D0%BE%D0%BA%20%D0%B8%20%D1%83%D1%81%D0%BB%D0%BE%D0%B2%D0%B8%D1%8F%202018.doc" TargetMode="External"/><Relationship Id="rId18" Type="http://schemas.openxmlformats.org/officeDocument/2006/relationships/hyperlink" Target="consultantplus://offline/ref=153B573533598BA5B2ACF5CD25B05F190DC8512963E7BA37DE6EB85021EAC2DCzEsFG" TargetMode="External"/><Relationship Id="rId26" Type="http://schemas.openxmlformats.org/officeDocument/2006/relationships/hyperlink" Target="consultantplus://offline/ref=153B573533598BA5B2ACEBC033DC011308CB0E266DE7B4688131E30D76E3C88BA8D3368943F730C7zBs1G" TargetMode="External"/><Relationship Id="rId3" Type="http://schemas.openxmlformats.org/officeDocument/2006/relationships/webSettings" Target="webSettings.xml"/><Relationship Id="rId21" Type="http://schemas.openxmlformats.org/officeDocument/2006/relationships/hyperlink" Target="file:///C:\Users\%D1%81%D1%8D%D0%BC\Downloads\%D0%9F%D0%BE%D1%80%D1%8F%D0%B4%D0%BE%D0%BA%20%D0%B8%20%D1%83%D1%81%D0%BB%D0%BE%D0%B2%D0%B8%D1%8F%202018.doc" TargetMode="External"/><Relationship Id="rId7" Type="http://schemas.openxmlformats.org/officeDocument/2006/relationships/hyperlink" Target="file:///C:\Users\%D1%81%D1%8D%D0%BC\Downloads\%D0%9F%D0%BE%D1%80%D1%8F%D0%B4%D0%BE%D0%BA%20%D0%B8%20%D1%83%D1%81%D0%BB%D0%BE%D0%B2%D0%B8%D1%8F%202018.doc" TargetMode="External"/><Relationship Id="rId12" Type="http://schemas.openxmlformats.org/officeDocument/2006/relationships/hyperlink" Target="consultantplus://offline/ref=153B573533598BA5B2ACEBC033DC01130BC1062669E4B4688131E30D76E3C88BA8D3368943F730C6zBsAG" TargetMode="External"/><Relationship Id="rId17" Type="http://schemas.openxmlformats.org/officeDocument/2006/relationships/hyperlink" Target="file:///C:\Users\%D1%81%D1%8D%D0%BC\Downloads\%D0%9F%D0%BE%D1%80%D1%8F%D0%B4%D0%BE%D0%BA%20%D0%B8%20%D1%83%D1%81%D0%BB%D0%BE%D0%B2%D0%B8%D1%8F%202018.doc" TargetMode="External"/><Relationship Id="rId25" Type="http://schemas.openxmlformats.org/officeDocument/2006/relationships/hyperlink" Target="consultantplus://offline/ref=153B573533598BA5B2ACEBC033DC011308C10E226EE5B4688131E30D76E3C88BA8D3368943F730C6zBsAG" TargetMode="External"/><Relationship Id="rId2" Type="http://schemas.openxmlformats.org/officeDocument/2006/relationships/settings" Target="settings.xml"/><Relationship Id="rId16" Type="http://schemas.openxmlformats.org/officeDocument/2006/relationships/hyperlink" Target="consultantplus://offline/ref=153B573533598BA5B2ACEBC033DC011309C60A2468EDE9628968EF0F71EC979CAF9A3A8843F030zCsEG" TargetMode="External"/><Relationship Id="rId20" Type="http://schemas.openxmlformats.org/officeDocument/2006/relationships/hyperlink" Target="consultantplus://offline/ref=153B573533598BA5B2ACEBC033DC011308C2062068E4B4688131E30D76zEs3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D1%81%D1%8D%D0%BC\Downloads\%D0%9F%D0%BE%D1%80%D1%8F%D0%B4%D0%BE%D0%BA%20%D0%B8%20%D1%83%D1%81%D0%BB%D0%BE%D0%B2%D0%B8%D1%8F%202018.doc" TargetMode="External"/><Relationship Id="rId11" Type="http://schemas.openxmlformats.org/officeDocument/2006/relationships/hyperlink" Target="consultantplus://offline/ref=153B573533598BA5B2ACEBC033DC01130BC00F236BE5B4688131E30D76E3C88BA8D3368943F730C6zBsAG" TargetMode="External"/><Relationship Id="rId24" Type="http://schemas.openxmlformats.org/officeDocument/2006/relationships/hyperlink" Target="consultantplus://offline/ref=153B573533598BA5B2ACEBC033DC011308CB0E266DE7B4688131E30D76E3C88BA8D3368943F730C7zBs1G" TargetMode="External"/><Relationship Id="rId5" Type="http://schemas.openxmlformats.org/officeDocument/2006/relationships/hyperlink" Target="file:///C:\Users\%D1%81%D1%8D%D0%BC\Downloads\%D0%9F%D0%BE%D1%80%D1%8F%D0%B4%D0%BE%D0%BA%20%D0%B8%20%D1%83%D1%81%D0%BB%D0%BE%D0%B2%D0%B8%D1%8F%202018.doc" TargetMode="External"/><Relationship Id="rId15" Type="http://schemas.openxmlformats.org/officeDocument/2006/relationships/hyperlink" Target="consultantplus://offline/ref=153B573533598BA5B2ACEBC033DC011309C60A2468EDE9628968EF0F71EC979CAF9A3A8843F733zCs0G" TargetMode="External"/><Relationship Id="rId23" Type="http://schemas.openxmlformats.org/officeDocument/2006/relationships/hyperlink" Target="consultantplus://offline/ref=153B573533598BA5B2ACEBC033DC011308CB0E266DE7B4688131E30D76E3C88BA8D3368943F730C7zBs1G" TargetMode="External"/><Relationship Id="rId28" Type="http://schemas.openxmlformats.org/officeDocument/2006/relationships/fontTable" Target="fontTable.xml"/><Relationship Id="rId10" Type="http://schemas.openxmlformats.org/officeDocument/2006/relationships/hyperlink" Target="consultantplus://offline/ref=153B573533598BA5B2ACEBC033DC011308CB092D68E1B4688131E30D76E3C88BA8D3368943F733C6zBs6G" TargetMode="External"/><Relationship Id="rId19" Type="http://schemas.openxmlformats.org/officeDocument/2006/relationships/hyperlink" Target="consultantplus://offline/ref=153B573533598BA5B2ACEBC033DC011308C2062068E4B4688131E30D76E3C88BA8D3368943F731C4zBsBG" TargetMode="External"/><Relationship Id="rId4" Type="http://schemas.openxmlformats.org/officeDocument/2006/relationships/hyperlink" Target="file:///C:\Users\%D1%81%D1%8D%D0%BC\Downloads\%D0%9F%D0%BE%D1%80%D1%8F%D0%B4%D0%BE%D0%BA%20%D0%B8%20%D1%83%D1%81%D0%BB%D0%BE%D0%B2%D0%B8%D1%8F%202018.doc" TargetMode="External"/><Relationship Id="rId9" Type="http://schemas.openxmlformats.org/officeDocument/2006/relationships/hyperlink" Target="consultantplus://offline/ref=153B573533598BA5B2ACEBC033DC011308CB092D68E1B4688131E30D76E3C88BA8D3368943F732CFzBsBG" TargetMode="External"/><Relationship Id="rId14" Type="http://schemas.openxmlformats.org/officeDocument/2006/relationships/hyperlink" Target="consultantplus://offline/ref=153B573533598BA5B2ACEBC033DC011308C10E226EE5B4688131E30D76E3C88BA8D3368943F730C6zBsAG" TargetMode="External"/><Relationship Id="rId22" Type="http://schemas.openxmlformats.org/officeDocument/2006/relationships/hyperlink" Target="consultantplus://offline/ref=153B573533598BA5B2ACEBC033DC011308C30D2568E4B4688131E30D76zEs3G" TargetMode="External"/><Relationship Id="rId27" Type="http://schemas.openxmlformats.org/officeDocument/2006/relationships/hyperlink" Target="consultantplus://offline/ref=153B573533598BA5B2ACF5CD25B05F190DC851296DE3B73ED96EB85021EAC2DCzE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4841</Words>
  <Characters>27600</Characters>
  <Application>Microsoft Office Word</Application>
  <DocSecurity>0</DocSecurity>
  <Lines>230</Lines>
  <Paragraphs>64</Paragraphs>
  <ScaleCrop>false</ScaleCrop>
  <Company>SPecialiST RePack</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2019-10-16T12:07:00Z</dcterms:created>
  <dcterms:modified xsi:type="dcterms:W3CDTF">2019-10-16T12:07:00Z</dcterms:modified>
</cp:coreProperties>
</file>