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DA" w:rsidRPr="008C2ADA" w:rsidRDefault="008C2ADA" w:rsidP="008C2ADA">
      <w:r w:rsidRPr="008C2ADA">
        <w:rPr>
          <w:b/>
          <w:bCs/>
        </w:rPr>
        <w:br/>
        <w:t>Подготовка к УЗИ</w:t>
      </w:r>
    </w:p>
    <w:p w:rsidR="008C2ADA" w:rsidRPr="008C2ADA" w:rsidRDefault="008C2ADA" w:rsidP="008C2ADA">
      <w:r w:rsidRPr="008C2ADA">
        <w:t>Информация о подготовке к УЗИ представлена для повышения диагностической точности результатов исследования. При правильной подготовке визуализация тканей становится чётче и качество метода значительно повышается.</w:t>
      </w:r>
    </w:p>
    <w:p w:rsidR="008C2ADA" w:rsidRPr="008C2ADA" w:rsidRDefault="008C2ADA" w:rsidP="008C2ADA">
      <w:r w:rsidRPr="008C2ADA">
        <w:rPr>
          <w:b/>
          <w:bCs/>
        </w:rPr>
        <w:t>УЗИ органов брюшной полости</w:t>
      </w:r>
    </w:p>
    <w:p w:rsidR="008C2ADA" w:rsidRPr="008C2ADA" w:rsidRDefault="008C2ADA" w:rsidP="008C2ADA">
      <w:r w:rsidRPr="008C2ADA">
        <w:t>За 2 — 3 дня до обследования рекомендуется перейти на бесшлаковую диету, исключить из рациона продукты, усиливающие газообразование в кишечнике (сырые овощи, богатые растительной клетчаткой, цельное молоко, чёрный хлеб, бобовые, газированные напитки, а также высококалорийные кондитерские изделия — пирожные, торты). Целесообразно, в течение этого промежутка времени, принимать ферментные препараты и энтеросорбенты (например, фестал, мезим-форте, активированный уголь или эспумизан по 1 таблетке 3 раза в день), которые помогут уменьшить проявления метеоризма.</w:t>
      </w:r>
    </w:p>
    <w:p w:rsidR="008C2ADA" w:rsidRPr="008C2ADA" w:rsidRDefault="008C2ADA" w:rsidP="008C2ADA">
      <w:r w:rsidRPr="008C2ADA">
        <w:t>УЗИ органов брюшной полости необходимо проводить натощак, если исследование невозможно провести утром, допускается лёгкий завтрак. Не рекомендуется курить до исследования.</w:t>
      </w:r>
    </w:p>
    <w:p w:rsidR="008C2ADA" w:rsidRPr="008C2ADA" w:rsidRDefault="008C2ADA" w:rsidP="008C2ADA">
      <w:r w:rsidRPr="008C2ADA">
        <w:t>Если вы принимаете лекарственные средства, предупредите об этом врача УЗИ. Нельзя проводить исследование после гастро- и колоноскопии.</w:t>
      </w:r>
    </w:p>
    <w:p w:rsidR="008C2ADA" w:rsidRPr="008C2ADA" w:rsidRDefault="008C2ADA" w:rsidP="008C2ADA">
      <w:r w:rsidRPr="008C2ADA">
        <w:rPr>
          <w:b/>
          <w:bCs/>
        </w:rPr>
        <w:t>УЗИ органов малого таза</w:t>
      </w:r>
    </w:p>
    <w:p w:rsidR="008C2ADA" w:rsidRPr="008C2ADA" w:rsidRDefault="008C2ADA" w:rsidP="008C2ADA">
      <w:r w:rsidRPr="008C2ADA">
        <w:t>В нашей больнице УЗИ органов малого таза у женщин проводится трансабдоминальным методом. Проводится при полном мочевом пузыре, поэтому необходимо не мочиться до исследования в течение 3 — 4 часов и выпить 1 л. негазированной жидкости за 1 час до процедуры. Накануне исследования необходима очистительная клизма;</w:t>
      </w:r>
    </w:p>
    <w:p w:rsidR="008C2ADA" w:rsidRPr="008C2ADA" w:rsidRDefault="008C2ADA" w:rsidP="008C2ADA">
      <w:r w:rsidRPr="008C2ADA">
        <w:rPr>
          <w:b/>
          <w:bCs/>
        </w:rPr>
        <w:t>УЗИ мочевого пузыря</w:t>
      </w:r>
    </w:p>
    <w:p w:rsidR="008C2ADA" w:rsidRPr="008C2ADA" w:rsidRDefault="008C2ADA" w:rsidP="008C2ADA">
      <w:r w:rsidRPr="008C2ADA">
        <w:t>Исследование у мужчин и женщин проводится при полном мочевом пузыре, поэтому необходимо не мочиться до исследования в течение 3 — 4 часов и выпить 1 л негазированной жидкости за 1 час до процедуры.</w:t>
      </w:r>
    </w:p>
    <w:p w:rsidR="008C2ADA" w:rsidRPr="008C2ADA" w:rsidRDefault="008C2ADA" w:rsidP="008C2ADA">
      <w:r w:rsidRPr="008C2ADA">
        <w:rPr>
          <w:b/>
          <w:bCs/>
        </w:rPr>
        <w:t>УЗИ молочных желез</w:t>
      </w:r>
    </w:p>
    <w:p w:rsidR="008C2ADA" w:rsidRPr="008C2ADA" w:rsidRDefault="008C2ADA" w:rsidP="008C2ADA">
      <w:r w:rsidRPr="008C2ADA">
        <w:t>Исследование молочных желез желательно проводить в первые 10 дней менструального цикла.</w:t>
      </w:r>
    </w:p>
    <w:p w:rsidR="008C2ADA" w:rsidRPr="008C2ADA" w:rsidRDefault="008C2ADA" w:rsidP="008C2ADA">
      <w:r w:rsidRPr="008C2ADA">
        <w:rPr>
          <w:b/>
          <w:bCs/>
        </w:rPr>
        <w:t>Не требуют специальной подготовки:</w:t>
      </w:r>
    </w:p>
    <w:p w:rsidR="008C2ADA" w:rsidRPr="008C2ADA" w:rsidRDefault="008C2ADA" w:rsidP="008C2ADA">
      <w:pPr>
        <w:numPr>
          <w:ilvl w:val="0"/>
          <w:numId w:val="1"/>
        </w:numPr>
      </w:pPr>
      <w:r w:rsidRPr="008C2ADA">
        <w:t>УЗИ щитовидной железы</w:t>
      </w:r>
    </w:p>
    <w:p w:rsidR="008C2ADA" w:rsidRPr="008C2ADA" w:rsidRDefault="008C2ADA" w:rsidP="008C2ADA">
      <w:pPr>
        <w:numPr>
          <w:ilvl w:val="0"/>
          <w:numId w:val="1"/>
        </w:numPr>
      </w:pPr>
      <w:r w:rsidRPr="008C2ADA">
        <w:t>УЗИ почек</w:t>
      </w:r>
    </w:p>
    <w:p w:rsidR="008C2ADA" w:rsidRPr="008C2ADA" w:rsidRDefault="008C2ADA" w:rsidP="008C2ADA">
      <w:r w:rsidRPr="008C2ADA">
        <w:t> </w:t>
      </w:r>
    </w:p>
    <w:p w:rsidR="008C2ADA" w:rsidRPr="008C2ADA" w:rsidRDefault="008C2ADA" w:rsidP="008C2ADA">
      <w:bookmarkStart w:id="0" w:name="LAB"/>
      <w:bookmarkEnd w:id="0"/>
      <w:r w:rsidRPr="008C2ADA">
        <w:rPr>
          <w:b/>
          <w:bCs/>
        </w:rPr>
        <w:t>Подготовка к лабораторным исследованиям</w:t>
      </w:r>
    </w:p>
    <w:p w:rsidR="008C2ADA" w:rsidRPr="008C2ADA" w:rsidRDefault="008C2ADA" w:rsidP="008C2ADA">
      <w:r w:rsidRPr="008C2ADA">
        <w:t>Очень важным этапом для получения качественного результата является подготовка к исследованию. Предлагаем Вам ознакомиться со следующей информацией о подготовке к исследованиям.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Общий анализ крови (ОАК) — натощак или не раньше 4-х часов после последнего приема пищи, который может состоять из несладкого чая, яблока, несладкой каши без масла и молока.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lastRenderedPageBreak/>
        <w:t>Гемостазиологические анализы — строго натощак. Женщинам через 6-7 дней после менструации. Беременным необходимо указать срок беременности (у нас в базе имеется контрольная группа беременных для которых разработаны специальные нормативы). Также следует указать прием антикоагулянтов (гепарин, фраксипарин, тромбо ас, курантил, аспирин и т.п.) поскольку это необходимо для заключения анализа.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Параметры липидного профиля: холестерин, ЛПВП, ЛПНП, триглицириды — строго натощак, после 12-ти часового голодания.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Биохимические исследования проводятся строго натощак.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Кровь на наличие антител к инфекциям можно сдавать в любое время дня, но не раньше 3-х часов после последнего приема пищи, которая должна быть не обильной и не жирной.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Общий анализ мочи (ОАМ) — первая утренняя моча, накопившаяся за ночь. Перед забором мочи проводится тщательный гигиенический туалет половых органов. Накануне сдачи анализа не рекомендуется употреблять овощи и фрукты, которые могут изменить цвет мочи (свекла, морковь и др.), не принимать диуретики. Женщинам необходимо сдавать анализ через 2-3- дня после менструации. Использовать контейнер из лаборатории или пластиковую емкость с крышкой для одноразового использования. Мочу необходимо доставить в лабораторию утром в день забора.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Сбор мочи по методу Нечипоренко — выявление скрытого воспалительного процесса. Моча для данного анализа собирается утром в количестве 20-50 мл. в середине мочеиспускания.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Суточная моча по Зимницкому. Необходимо приготовить 8 контейнеров. В 6 часов утра опорожнить мочевой пузырь в туалет. Затем каждые 3 часа собирать все разовые порции мочи в отдельные емкости, на каждой из них записать время сбора и так до утра следующего дня включительно.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Мокрота — перед сбором необходимо почистить зубы и прополоскать рот и глотку водой. Собрать путем откашливания в одноразовую пластиковую емкость. Мокроту собрать в стерильный контейнер, взятый в лаборатории или аптеке.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Бакпосев (мазок на дифтерию, на коклюш, менингит, на флору, на стафилококк, на грибы), в том числе соскоб с языка на флору, сдаются строго натощак или через 2 часа после еды. Кроме того, утром пациент не должен: чистить зубы, курить, принимать лекарственные препараты, полоскать рот. Использовать сосудосуживающие препараты (капли в нос) в течение 6 часов до сбора биоматериала.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Исследования кала. Сбор проводится утром, перед сбором провести гигиенические процедуры. Накануне не принимать слабительные препараты, активированный уголь, препараты железа, меди, висмута, не использовать ректальные свечи. Исследование не проводится у женщин в период менструации. Не допускать попадания в образец воды или мочи. Кал на скрытую кровь — за 3 дня до сбора исключить из рациона мясо, печень и все продукты, содержащие железо (яблоки, шпинат, перец болгарский, белая фасоль, зеленый лук и др.) Копрограмма — можно подготовить пробу заранее, но не более чем за 8 часов до сдачи кала в лабораторию. В данном случае пробу следует хранить в холодильнике (не замораживать). Кал на яйца гельминтов — собрать с разных мест в чистую емкость и как можно быстрее доставить в лабораторию. Бак. анализы собрать в стерильную емкость, взятую в лаборатории или аптеке.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lastRenderedPageBreak/>
        <w:t>Соскоб с перинанальных складок на яйца остриц у детей. Забор производится утром. Перед сбором не проводить туалет половых органов и перианальной области. Накануне сдачи анализа необходимо взять памятку и предметное стекло в пункте приема лаборатории.</w:t>
      </w:r>
    </w:p>
    <w:p w:rsidR="008C2ADA" w:rsidRPr="008C2ADA" w:rsidRDefault="008C2ADA" w:rsidP="008C2ADA">
      <w:pPr>
        <w:numPr>
          <w:ilvl w:val="0"/>
          <w:numId w:val="2"/>
        </w:numPr>
      </w:pPr>
      <w:r w:rsidRPr="008C2ADA">
        <w:t>Определение группы крови и резус фактора. Специальной подготовки не требуется. Допускается забор крови после приема пищи.</w:t>
      </w:r>
    </w:p>
    <w:p w:rsidR="008C2ADA" w:rsidRPr="008C2ADA" w:rsidRDefault="008C2ADA" w:rsidP="008C2ADA">
      <w:r w:rsidRPr="008C2ADA">
        <w:t>Необходимо обратить особое внимание — для исследований микробиологическим методом и методом ПЦР любой биоматериал необходимо собирать в стерильную емкость, взятую в лаборатории или приобретенную в аптеке. Биоматериал для бакпосева берется до начала или через 12-24 часа после последнего введения препарата специфической антибактериальной химиотерапии.</w:t>
      </w:r>
    </w:p>
    <w:p w:rsidR="00FE1062" w:rsidRDefault="00FE1062">
      <w:bookmarkStart w:id="1" w:name="_GoBack"/>
      <w:bookmarkEnd w:id="1"/>
    </w:p>
    <w:sectPr w:rsidR="00F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673"/>
    <w:multiLevelType w:val="multilevel"/>
    <w:tmpl w:val="483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B4F2A"/>
    <w:multiLevelType w:val="multilevel"/>
    <w:tmpl w:val="6E26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3D"/>
    <w:rsid w:val="005B4B3D"/>
    <w:rsid w:val="008C2ADA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AADD-FD18-44A3-813C-A4132BF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2019-10-21T19:13:00Z</dcterms:created>
  <dcterms:modified xsi:type="dcterms:W3CDTF">2019-10-21T19:13:00Z</dcterms:modified>
</cp:coreProperties>
</file>