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val="en-US" w:eastAsia="ru-RU"/>
        </w:rPr>
        <w:t>I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eastAsia="ru-RU"/>
        </w:rPr>
        <w:t>. Аппарат управления ЦРБ:</w:t>
      </w:r>
    </w:p>
    <w:p w:rsidR="00040CF9" w:rsidRPr="00040CF9" w:rsidRDefault="00040CF9" w:rsidP="00040CF9">
      <w:pPr>
        <w:shd w:val="clear" w:color="auto" w:fill="FFFFFF"/>
        <w:spacing w:after="0" w:line="240" w:lineRule="auto"/>
        <w:ind w:right="518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главный врач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заместитель главного врача по клинико-экспертной работе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заместитель главного врача по амбулаторно-поликлинической помощи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начальник планово-экономического отдела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начальник хозяйственного отдела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главный бухгалтер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-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главная медицинская сестра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val="en-US" w:eastAsia="ru-RU"/>
        </w:rPr>
        <w:t>II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eastAsia="ru-RU"/>
        </w:rPr>
        <w:t>. Амбулаторно-поликлинические подразделения: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Поликлиника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Дневной стационар поликлиники.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Общие врачебные практики: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Сипавское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Сосоновское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№1 с. Позарихинское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№2 с. Позарихинское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Маминское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Травянское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Новоисетское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п. Новый Быт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№2 пгт. Мартюш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ОВП с. Кисловское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4. Фельдшерско-акушерские пункты: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Барабановский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Белоносовский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Бродовской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Б -Грязнухинский  модульный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Кисловский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Крайчиковский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Лебяжский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Переборский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Пироговский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Походиловский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Троицкий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Черемховский модульный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Черноскутовский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Черноусовский ФАП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Передвижной ФАП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5. Амбулатории: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 - Колчеданская  амбулатория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Мартюшевская амбулатория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Рыбниковская амбулатория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Клевакинская амбулатория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6. Выездная поликлиника.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lastRenderedPageBreak/>
        <w:t>7. Медицинские кабинеты: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«Бродовская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«Новоисетская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«Травянская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«Сосновская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«Маминская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«Пироговская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«Покровская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«Колчеданская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«Клевакинская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«Кисловская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«Каменская средняя общеобразовательная школа»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«Покровский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«Черемховский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«Новоисетский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«Покровский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«Маминский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«Сипавский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«Рыбниковский  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«Травянский    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«Соколовский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«Мартюшевский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«Сосновский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«Колчеданский детский сад №1»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«Колчеданский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«Клевакинский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«Кисловский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«Рыбниковский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«Каменский детский сад»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8"/>
          <w:sz w:val="24"/>
          <w:szCs w:val="24"/>
          <w:lang w:eastAsia="ru-RU"/>
        </w:rPr>
        <w:t>- медицинский кабинет «Бродовской детский сад».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val="en-US" w:eastAsia="ru-RU"/>
        </w:rPr>
        <w:t>IV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eastAsia="ru-RU"/>
        </w:rPr>
        <w:t>. Стационарные отделения:</w:t>
      </w:r>
    </w:p>
    <w:p w:rsidR="00040CF9" w:rsidRPr="00040CF9" w:rsidRDefault="00040CF9" w:rsidP="00040CF9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Терапевтическое отделение (23 терапевтических, 5 неврологических коек).</w:t>
      </w:r>
    </w:p>
    <w:p w:rsidR="00040CF9" w:rsidRPr="00040CF9" w:rsidRDefault="00040CF9" w:rsidP="00040CF9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2.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   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Хирургическое отделение (17 хирургических, 7 гинекологических, 3 ПИТ коек)</w:t>
      </w:r>
    </w:p>
    <w:p w:rsidR="00040CF9" w:rsidRPr="00040CF9" w:rsidRDefault="00040CF9" w:rsidP="00040CF9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3.</w:t>
      </w:r>
      <w:r w:rsidRPr="00040CF9">
        <w:rPr>
          <w:rFonts w:ascii="Times New Roman" w:eastAsia="Times New Roman" w:hAnsi="Times New Roman" w:cs="Times New Roman"/>
          <w:color w:val="636363"/>
          <w:sz w:val="14"/>
          <w:szCs w:val="14"/>
          <w:lang w:eastAsia="ru-RU"/>
        </w:rPr>
        <w:t>      </w:t>
      </w:r>
      <w:r w:rsidRPr="00040CF9">
        <w:rPr>
          <w:rFonts w:ascii="Times New Roman" w:eastAsia="Times New Roman" w:hAnsi="Times New Roman" w:cs="Times New Roman"/>
          <w:color w:val="636363"/>
          <w:spacing w:val="-12"/>
          <w:sz w:val="24"/>
          <w:szCs w:val="24"/>
          <w:lang w:eastAsia="ru-RU"/>
        </w:rPr>
        <w:t>Педиатрическое</w:t>
      </w:r>
      <w:r w:rsidRPr="00040CF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отделение 10 коек.</w:t>
      </w:r>
    </w:p>
    <w:p w:rsidR="00040CF9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pacing w:val="-19"/>
          <w:sz w:val="24"/>
          <w:szCs w:val="24"/>
          <w:lang w:val="en-US" w:eastAsia="ru-RU"/>
        </w:rPr>
        <w:t>V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pacing w:val="-19"/>
          <w:sz w:val="24"/>
          <w:szCs w:val="24"/>
          <w:lang w:eastAsia="ru-RU"/>
        </w:rPr>
        <w:t>.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eastAsia="ru-RU"/>
        </w:rPr>
        <w:t>  Обще больничные лечебно-диагностические службы: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6"/>
          <w:sz w:val="24"/>
          <w:szCs w:val="24"/>
          <w:lang w:eastAsia="ru-RU"/>
        </w:rPr>
        <w:t>1.</w:t>
      </w:r>
      <w:r w:rsidRPr="00040CF9">
        <w:rPr>
          <w:rFonts w:ascii="Times New Roman" w:eastAsia="Times New Roman" w:hAnsi="Times New Roman" w:cs="Times New Roman"/>
          <w:color w:val="636363"/>
          <w:spacing w:val="-16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4"/>
          <w:sz w:val="24"/>
          <w:szCs w:val="24"/>
          <w:lang w:eastAsia="ru-RU"/>
        </w:rPr>
        <w:t>Клинико-диагностическая лаборатория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6"/>
          <w:sz w:val="24"/>
          <w:szCs w:val="24"/>
          <w:lang w:eastAsia="ru-RU"/>
        </w:rPr>
        <w:t>2.</w:t>
      </w:r>
      <w:r w:rsidRPr="00040CF9">
        <w:rPr>
          <w:rFonts w:ascii="Times New Roman" w:eastAsia="Times New Roman" w:hAnsi="Times New Roman" w:cs="Times New Roman"/>
          <w:color w:val="636363"/>
          <w:spacing w:val="-16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4"/>
          <w:sz w:val="24"/>
          <w:szCs w:val="24"/>
          <w:lang w:eastAsia="ru-RU"/>
        </w:rPr>
        <w:t>Рентгенологический кабинет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29"/>
          <w:sz w:val="24"/>
          <w:szCs w:val="24"/>
          <w:lang w:eastAsia="ru-RU"/>
        </w:rPr>
        <w:t>3 </w:t>
      </w: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Кабинет лучевой диагностики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6"/>
          <w:sz w:val="24"/>
          <w:szCs w:val="24"/>
          <w:lang w:eastAsia="ru-RU"/>
        </w:rPr>
        <w:t>4.</w:t>
      </w:r>
      <w:r w:rsidRPr="00040CF9">
        <w:rPr>
          <w:rFonts w:ascii="Times New Roman" w:eastAsia="Times New Roman" w:hAnsi="Times New Roman" w:cs="Times New Roman"/>
          <w:color w:val="636363"/>
          <w:spacing w:val="-16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Кабинет функциональной диагностики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9"/>
          <w:sz w:val="24"/>
          <w:szCs w:val="24"/>
          <w:lang w:eastAsia="ru-RU"/>
        </w:rPr>
        <w:t>5.</w:t>
      </w:r>
      <w:r w:rsidRPr="00040CF9">
        <w:rPr>
          <w:rFonts w:ascii="Times New Roman" w:eastAsia="Times New Roman" w:hAnsi="Times New Roman" w:cs="Times New Roman"/>
          <w:color w:val="636363"/>
          <w:spacing w:val="-19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Эндоскопический кабинет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9"/>
          <w:sz w:val="24"/>
          <w:szCs w:val="24"/>
          <w:lang w:eastAsia="ru-RU"/>
        </w:rPr>
        <w:t>6.</w:t>
      </w:r>
      <w:r w:rsidRPr="00040CF9">
        <w:rPr>
          <w:rFonts w:ascii="Times New Roman" w:eastAsia="Times New Roman" w:hAnsi="Times New Roman" w:cs="Times New Roman"/>
          <w:color w:val="636363"/>
          <w:spacing w:val="-19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Кабинет физиотерапии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19"/>
          <w:sz w:val="24"/>
          <w:szCs w:val="24"/>
          <w:lang w:eastAsia="ru-RU"/>
        </w:rPr>
        <w:t>7.</w:t>
      </w:r>
      <w:r w:rsidRPr="00040CF9">
        <w:rPr>
          <w:rFonts w:ascii="Times New Roman" w:eastAsia="Times New Roman" w:hAnsi="Times New Roman" w:cs="Times New Roman"/>
          <w:color w:val="636363"/>
          <w:spacing w:val="-19"/>
          <w:sz w:val="14"/>
          <w:szCs w:val="14"/>
          <w:lang w:eastAsia="ru-RU"/>
        </w:rPr>
        <w:t>        </w:t>
      </w: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Кабинет медицинского массажа.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pacing w:val="-11"/>
          <w:sz w:val="24"/>
          <w:szCs w:val="24"/>
          <w:lang w:val="en-US" w:eastAsia="ru-RU"/>
        </w:rPr>
        <w:t>VII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pacing w:val="-11"/>
          <w:sz w:val="24"/>
          <w:szCs w:val="24"/>
          <w:lang w:eastAsia="ru-RU"/>
        </w:rPr>
        <w:t>.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z w:val="24"/>
          <w:szCs w:val="24"/>
          <w:lang w:eastAsia="ru-RU"/>
        </w:rPr>
        <w:t>  </w:t>
      </w:r>
      <w:r w:rsidRPr="00040CF9">
        <w:rPr>
          <w:rFonts w:ascii="Times New Roman" w:eastAsia="Times New Roman" w:hAnsi="Times New Roman" w:cs="Times New Roman"/>
          <w:b/>
          <w:bCs/>
          <w:i/>
          <w:iCs/>
          <w:color w:val="636363"/>
          <w:spacing w:val="-6"/>
          <w:sz w:val="24"/>
          <w:szCs w:val="24"/>
          <w:lang w:eastAsia="ru-RU"/>
        </w:rPr>
        <w:t>Другие подразделения: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2 Кабинета  неотложной медицинской помощи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5"/>
          <w:sz w:val="24"/>
          <w:szCs w:val="24"/>
          <w:lang w:eastAsia="ru-RU"/>
        </w:rPr>
        <w:t>Кабинет медицинской профилактики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7"/>
          <w:sz w:val="24"/>
          <w:szCs w:val="24"/>
          <w:lang w:eastAsia="ru-RU"/>
        </w:rPr>
        <w:t>Кабинет о</w:t>
      </w:r>
      <w:r w:rsidRPr="00040CF9">
        <w:rPr>
          <w:rFonts w:ascii="Times New Roman" w:eastAsia="Times New Roman" w:hAnsi="Times New Roman" w:cs="Times New Roman"/>
          <w:color w:val="636363"/>
          <w:spacing w:val="-4"/>
          <w:sz w:val="24"/>
          <w:szCs w:val="24"/>
          <w:lang w:eastAsia="ru-RU"/>
        </w:rPr>
        <w:t>рганизационно – методической работы и  </w:t>
      </w:r>
      <w:r w:rsidRPr="00040CF9">
        <w:rPr>
          <w:rFonts w:ascii="Times New Roman" w:eastAsia="Times New Roman" w:hAnsi="Times New Roman" w:cs="Times New Roman"/>
          <w:color w:val="636363"/>
          <w:spacing w:val="-7"/>
          <w:sz w:val="24"/>
          <w:szCs w:val="24"/>
          <w:lang w:eastAsia="ru-RU"/>
        </w:rPr>
        <w:t>медицинской статистики</w:t>
      </w:r>
    </w:p>
    <w:p w:rsidR="00040CF9" w:rsidRPr="00040CF9" w:rsidRDefault="00040CF9" w:rsidP="0004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Times New Roman" w:eastAsia="Times New Roman" w:hAnsi="Times New Roman" w:cs="Times New Roman"/>
          <w:color w:val="636363"/>
          <w:spacing w:val="-4"/>
          <w:sz w:val="24"/>
          <w:szCs w:val="24"/>
          <w:lang w:eastAsia="ru-RU"/>
        </w:rPr>
        <w:t>Административно - хозяйственный отдел</w:t>
      </w:r>
    </w:p>
    <w:p w:rsidR="00BB1598" w:rsidRPr="00040CF9" w:rsidRDefault="00040CF9" w:rsidP="0004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040CF9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 </w:t>
      </w:r>
      <w:bookmarkStart w:id="0" w:name="_GoBack"/>
      <w:bookmarkEnd w:id="0"/>
    </w:p>
    <w:sectPr w:rsidR="00BB1598" w:rsidRPr="0004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7"/>
    <w:rsid w:val="00040CF9"/>
    <w:rsid w:val="00BB1598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E967"/>
  <w15:chartTrackingRefBased/>
  <w15:docId w15:val="{15796AB5-B711-4A1F-8F55-A0E403C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CF9"/>
    <w:rPr>
      <w:i/>
      <w:iCs/>
    </w:rPr>
  </w:style>
  <w:style w:type="paragraph" w:styleId="a4">
    <w:name w:val="Normal (Web)"/>
    <w:basedOn w:val="a"/>
    <w:uiPriority w:val="99"/>
    <w:semiHidden/>
    <w:unhideWhenUsed/>
    <w:rsid w:val="0004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2019-10-21T18:26:00Z</dcterms:created>
  <dcterms:modified xsi:type="dcterms:W3CDTF">2019-10-21T18:26:00Z</dcterms:modified>
</cp:coreProperties>
</file>