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0" w:rsidRPr="00FE7E2E" w:rsidRDefault="00C37900" w:rsidP="00C37900">
      <w:pPr>
        <w:widowControl w:val="0"/>
        <w:autoSpaceDE w:val="0"/>
        <w:autoSpaceDN w:val="0"/>
        <w:adjustRightInd w:val="0"/>
        <w:ind w:left="-360" w:firstLine="360"/>
        <w:jc w:val="center"/>
        <w:rPr>
          <w:b/>
        </w:rPr>
      </w:pPr>
      <w:r w:rsidRPr="00FE7E2E">
        <w:rPr>
          <w:b/>
        </w:rPr>
        <w:t xml:space="preserve">В соответствии с Территориальной программой государственных гарантий </w:t>
      </w:r>
    </w:p>
    <w:p w:rsidR="00C37900" w:rsidRDefault="00C37900" w:rsidP="00C37900">
      <w:pPr>
        <w:widowControl w:val="0"/>
        <w:autoSpaceDE w:val="0"/>
        <w:autoSpaceDN w:val="0"/>
        <w:adjustRightInd w:val="0"/>
        <w:ind w:left="-360" w:firstLine="360"/>
        <w:jc w:val="center"/>
        <w:rPr>
          <w:b/>
        </w:rPr>
      </w:pPr>
      <w:r w:rsidRPr="00FE7E2E">
        <w:rPr>
          <w:b/>
        </w:rPr>
        <w:t xml:space="preserve">бесплатного оказания гражданам медицинской помощи  в Ханты - Мансийском автономном округе -  </w:t>
      </w:r>
      <w:proofErr w:type="spellStart"/>
      <w:r w:rsidRPr="00FE7E2E">
        <w:rPr>
          <w:b/>
        </w:rPr>
        <w:t>Югре</w:t>
      </w:r>
      <w:proofErr w:type="spellEnd"/>
      <w:r w:rsidRPr="00FE7E2E">
        <w:rPr>
          <w:b/>
        </w:rPr>
        <w:t xml:space="preserve">  на 201</w:t>
      </w:r>
      <w:r>
        <w:rPr>
          <w:b/>
        </w:rPr>
        <w:t>9</w:t>
      </w:r>
      <w:r w:rsidRPr="00FE7E2E">
        <w:rPr>
          <w:b/>
        </w:rPr>
        <w:t xml:space="preserve"> год  и на плановый период 20</w:t>
      </w:r>
      <w:r>
        <w:rPr>
          <w:b/>
        </w:rPr>
        <w:t>20</w:t>
      </w:r>
      <w:r w:rsidRPr="00FE7E2E">
        <w:rPr>
          <w:b/>
        </w:rPr>
        <w:t xml:space="preserve"> и 20</w:t>
      </w:r>
      <w:r>
        <w:rPr>
          <w:b/>
        </w:rPr>
        <w:t>21</w:t>
      </w:r>
      <w:r w:rsidRPr="00FE7E2E">
        <w:rPr>
          <w:b/>
        </w:rPr>
        <w:t xml:space="preserve"> годов, утвержденной  Постановлением Правительства ХМАО - </w:t>
      </w:r>
      <w:proofErr w:type="spellStart"/>
      <w:r w:rsidRPr="00FE7E2E">
        <w:rPr>
          <w:b/>
        </w:rPr>
        <w:t>Югры</w:t>
      </w:r>
      <w:proofErr w:type="spellEnd"/>
      <w:r w:rsidRPr="00FE7E2E">
        <w:rPr>
          <w:b/>
        </w:rPr>
        <w:t xml:space="preserve"> </w:t>
      </w:r>
      <w:r>
        <w:rPr>
          <w:b/>
        </w:rPr>
        <w:t xml:space="preserve"> </w:t>
      </w:r>
      <w:r w:rsidRPr="00FE7E2E">
        <w:rPr>
          <w:b/>
        </w:rPr>
        <w:t xml:space="preserve">от </w:t>
      </w:r>
      <w:r>
        <w:rPr>
          <w:b/>
        </w:rPr>
        <w:t xml:space="preserve"> </w:t>
      </w:r>
      <w:r w:rsidRPr="00FE7E2E">
        <w:rPr>
          <w:b/>
        </w:rPr>
        <w:t xml:space="preserve"> 2</w:t>
      </w:r>
      <w:r>
        <w:rPr>
          <w:b/>
        </w:rPr>
        <w:t>8</w:t>
      </w:r>
      <w:r w:rsidRPr="00FE7E2E">
        <w:rPr>
          <w:b/>
        </w:rPr>
        <w:t xml:space="preserve"> декабря 201</w:t>
      </w:r>
      <w:r>
        <w:rPr>
          <w:b/>
        </w:rPr>
        <w:t>8</w:t>
      </w:r>
      <w:r w:rsidRPr="00FE7E2E">
        <w:rPr>
          <w:b/>
        </w:rPr>
        <w:t>г. N 5</w:t>
      </w:r>
      <w:r>
        <w:rPr>
          <w:b/>
        </w:rPr>
        <w:t>00</w:t>
      </w:r>
      <w:r w:rsidRPr="00FE7E2E">
        <w:rPr>
          <w:b/>
        </w:rPr>
        <w:t>-п</w:t>
      </w:r>
    </w:p>
    <w:p w:rsidR="00C37900" w:rsidRDefault="00C37900" w:rsidP="00C3790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C37900" w:rsidRPr="00C37900" w:rsidRDefault="00C37900" w:rsidP="00C3790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37900">
        <w:rPr>
          <w:b/>
          <w:sz w:val="28"/>
          <w:szCs w:val="28"/>
        </w:rPr>
        <w:t>X</w:t>
      </w:r>
      <w:r w:rsidRPr="00C37900">
        <w:rPr>
          <w:b/>
          <w:sz w:val="28"/>
          <w:szCs w:val="28"/>
          <w:lang w:val="en-US"/>
        </w:rPr>
        <w:t>V</w:t>
      </w:r>
      <w:r w:rsidRPr="00C37900">
        <w:rPr>
          <w:b/>
          <w:sz w:val="28"/>
          <w:szCs w:val="28"/>
        </w:rPr>
        <w:t xml:space="preserve">. </w:t>
      </w:r>
      <w:proofErr w:type="gramStart"/>
      <w:r w:rsidRPr="00C37900">
        <w:rPr>
          <w:b/>
          <w:sz w:val="28"/>
          <w:szCs w:val="28"/>
        </w:rP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C37900">
        <w:rPr>
          <w:b/>
          <w:sz w:val="28"/>
          <w:szCs w:val="28"/>
        </w:rPr>
        <w:t xml:space="preserve"> исключением лечебного питания, в том числе специализированных продуктов лечебного питания по желанию пациента</w:t>
      </w:r>
    </w:p>
    <w:p w:rsidR="00C37900" w:rsidRPr="002B6E05" w:rsidRDefault="00C37900" w:rsidP="00C379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15.1. 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помощи, предусмотренных Программой, за счет средств федерального бюджета, бюджета автономного округа, а также за счет средств системы обязательного медицинского страхования.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15.1.1. </w:t>
      </w:r>
      <w:proofErr w:type="gramStart"/>
      <w:r w:rsidRPr="002B6E05">
        <w:rPr>
          <w:sz w:val="28"/>
          <w:szCs w:val="28"/>
        </w:rPr>
        <w:t>При оказании первичной медико-санитарной помощи в амбулаторно-поликлинических условиях в экстренной и неотложной форме, первичной медико-санитарной помощи в условиях дневного стационара, специализированной, в том числе высокотехнологичной, медицинской помощи в условиях дневного стационара,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условиях, обеспечение лекарственными препаратами и медицинскими изделиями всех категорий граждан осуществляется бесплатно</w:t>
      </w:r>
      <w:proofErr w:type="gramEnd"/>
      <w:r w:rsidRPr="002B6E05">
        <w:rPr>
          <w:sz w:val="28"/>
          <w:szCs w:val="28"/>
        </w:rPr>
        <w:t xml:space="preserve"> в соответствии с перечнем жизненно необходимых и важнейших лекарственных средств, ежегодно утверждаемым Правительством Российской Федерации, и со стандартами оказания медицинской помощи, утверждаемыми Минздравом России.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Бесплатное обеспечение иными лекарственными препаратами по медицинским показаниям в случаях нетипичного течения заболевания, наличия осложнений основного заболевания и (или) сочетанных заболеваний, при назначении опасных комбинаций лекарственных препаратов, а также при индивидуальной непереносимости лекарственных препаратов осуществляется на основании решения врачебной комиссии медицинской организации.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15.1.2. При проведении лечения в условиях поликлиники и на дому лекарственное обеспечение осуществляется за счет личных сре</w:t>
      </w:r>
      <w:proofErr w:type="gramStart"/>
      <w:r w:rsidRPr="002B6E05">
        <w:rPr>
          <w:sz w:val="28"/>
          <w:szCs w:val="28"/>
        </w:rPr>
        <w:t>дств гр</w:t>
      </w:r>
      <w:proofErr w:type="gramEnd"/>
      <w:r w:rsidRPr="002B6E05">
        <w:rPr>
          <w:sz w:val="28"/>
          <w:szCs w:val="28"/>
        </w:rPr>
        <w:t xml:space="preserve">аждан, за исключением оказания экстренной и неотложной медицинской помощи и за исключением категорий, имеющих право на получение соответствующих </w:t>
      </w:r>
      <w:r w:rsidRPr="002B6E05">
        <w:rPr>
          <w:sz w:val="28"/>
          <w:szCs w:val="28"/>
        </w:rPr>
        <w:lastRenderedPageBreak/>
        <w:t>мер социальной поддержки, установленных законодательством Российской Федерации, автономного округа.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15.1.3. </w:t>
      </w:r>
      <w:proofErr w:type="gramStart"/>
      <w:r w:rsidRPr="002B6E05">
        <w:rPr>
          <w:sz w:val="28"/>
          <w:szCs w:val="28"/>
        </w:rPr>
        <w:t xml:space="preserve">Бесплатное лекарственное обеспечение, обеспечение медицинскими изделиями отдельных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дому осуществляется в порядке, установленном федеральными законами от 17 июля 1999 года </w:t>
      </w:r>
      <w:hyperlink r:id="rId4" w:history="1">
        <w:r w:rsidRPr="002B6E05">
          <w:rPr>
            <w:sz w:val="28"/>
            <w:szCs w:val="28"/>
          </w:rPr>
          <w:t>№ 178-ФЗ</w:t>
        </w:r>
      </w:hyperlink>
      <w:r w:rsidRPr="002B6E05">
        <w:rPr>
          <w:sz w:val="28"/>
          <w:szCs w:val="28"/>
        </w:rPr>
        <w:t xml:space="preserve"> «О государственной социальной помощи», от 21 ноября 2011 года </w:t>
      </w:r>
      <w:hyperlink r:id="rId5" w:history="1">
        <w:r w:rsidRPr="002B6E05">
          <w:rPr>
            <w:sz w:val="28"/>
            <w:szCs w:val="28"/>
          </w:rPr>
          <w:t>№ 323-ФЗ</w:t>
        </w:r>
      </w:hyperlink>
      <w:r w:rsidRPr="002B6E05">
        <w:rPr>
          <w:sz w:val="28"/>
          <w:szCs w:val="28"/>
        </w:rPr>
        <w:t xml:space="preserve"> «Об основах охраны здоровья граждан в</w:t>
      </w:r>
      <w:proofErr w:type="gramEnd"/>
      <w:r w:rsidRPr="002B6E05">
        <w:rPr>
          <w:sz w:val="28"/>
          <w:szCs w:val="28"/>
        </w:rPr>
        <w:t xml:space="preserve"> </w:t>
      </w:r>
      <w:proofErr w:type="gramStart"/>
      <w:r w:rsidRPr="002B6E05">
        <w:rPr>
          <w:sz w:val="28"/>
          <w:szCs w:val="28"/>
        </w:rPr>
        <w:t xml:space="preserve">Российской Федерации», постановлениями Правительства Российской Федерации от 26 апреля 2012 года </w:t>
      </w:r>
      <w:hyperlink r:id="rId6" w:history="1">
        <w:r w:rsidRPr="002B6E05">
          <w:rPr>
            <w:sz w:val="28"/>
            <w:szCs w:val="28"/>
          </w:rPr>
          <w:t>№ 403</w:t>
        </w:r>
      </w:hyperlink>
      <w:r w:rsidRPr="002B6E05">
        <w:rPr>
          <w:sz w:val="28"/>
          <w:szCs w:val="28"/>
        </w:rPr>
        <w:t xml:space="preserve"> «О порядке ведения Федерального регистра лиц, страдающих </w:t>
      </w:r>
      <w:proofErr w:type="spellStart"/>
      <w:r w:rsidRPr="002B6E05">
        <w:rPr>
          <w:sz w:val="28"/>
          <w:szCs w:val="28"/>
        </w:rPr>
        <w:t>жизнеугрожающими</w:t>
      </w:r>
      <w:proofErr w:type="spellEnd"/>
      <w:r w:rsidRPr="002B6E05">
        <w:rPr>
          <w:sz w:val="28"/>
          <w:szCs w:val="28"/>
        </w:rPr>
        <w:t xml:space="preserve"> и хроническими прогрессирующими редкими (</w:t>
      </w:r>
      <w:proofErr w:type="spellStart"/>
      <w:r w:rsidRPr="002B6E05">
        <w:rPr>
          <w:sz w:val="28"/>
          <w:szCs w:val="28"/>
        </w:rPr>
        <w:t>орфанными</w:t>
      </w:r>
      <w:proofErr w:type="spellEnd"/>
      <w:r w:rsidRPr="002B6E05">
        <w:rPr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сегмента», от 26 апреля 2012 года </w:t>
      </w:r>
      <w:hyperlink r:id="rId7" w:history="1">
        <w:r w:rsidRPr="002B6E05">
          <w:rPr>
            <w:sz w:val="28"/>
            <w:szCs w:val="28"/>
          </w:rPr>
          <w:t>№ 404</w:t>
        </w:r>
      </w:hyperlink>
      <w:r w:rsidRPr="002B6E05">
        <w:rPr>
          <w:sz w:val="28"/>
          <w:szCs w:val="28"/>
        </w:rPr>
        <w:t xml:space="preserve"> «Об утверждении Правил ведения Федерального регистра лиц, больных гемофилией, </w:t>
      </w:r>
      <w:proofErr w:type="spellStart"/>
      <w:r w:rsidRPr="002B6E05">
        <w:rPr>
          <w:sz w:val="28"/>
          <w:szCs w:val="28"/>
        </w:rPr>
        <w:t>муковисцидозом</w:t>
      </w:r>
      <w:proofErr w:type="spellEnd"/>
      <w:r w:rsidRPr="002B6E05">
        <w:rPr>
          <w:sz w:val="28"/>
          <w:szCs w:val="28"/>
        </w:rPr>
        <w:t>, гипофизарным нанизмом, болезнью Гоше, злокачественными</w:t>
      </w:r>
      <w:proofErr w:type="gramEnd"/>
      <w:r w:rsidRPr="002B6E05">
        <w:rPr>
          <w:sz w:val="28"/>
          <w:szCs w:val="28"/>
        </w:rPr>
        <w:t xml:space="preserve"> новообразованиями лимфоидной, кроветворной и родственных им тканей, рассеянным склерозом, лиц после трансплантации органов и (или) тканей», от 30 июля 1994 года </w:t>
      </w:r>
      <w:hyperlink r:id="rId8" w:history="1">
        <w:r w:rsidRPr="002B6E05">
          <w:rPr>
            <w:sz w:val="28"/>
            <w:szCs w:val="28"/>
          </w:rPr>
          <w:t>№ 890</w:t>
        </w:r>
      </w:hyperlink>
      <w:r w:rsidRPr="002B6E05">
        <w:rPr>
          <w:sz w:val="28"/>
          <w:szCs w:val="28"/>
        </w:rPr>
        <w:t xml:space="preserve"> «О 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15.1.4. </w:t>
      </w:r>
      <w:proofErr w:type="gramStart"/>
      <w:r w:rsidRPr="002B6E05">
        <w:rPr>
          <w:sz w:val="28"/>
          <w:szCs w:val="28"/>
        </w:rPr>
        <w:t xml:space="preserve">Обеспечение населения автономного округа лекарственными препаратами, специализированными продуктами лечебного питания для лечения заболеваний, включенных в перечень </w:t>
      </w:r>
      <w:proofErr w:type="spellStart"/>
      <w:r w:rsidRPr="002B6E05">
        <w:rPr>
          <w:sz w:val="28"/>
          <w:szCs w:val="28"/>
        </w:rPr>
        <w:t>жизнеугрожающих</w:t>
      </w:r>
      <w:proofErr w:type="spellEnd"/>
      <w:r w:rsidRPr="002B6E05">
        <w:rPr>
          <w:sz w:val="28"/>
          <w:szCs w:val="28"/>
        </w:rPr>
        <w:t xml:space="preserve"> и хронических прогрессирующих редких (</w:t>
      </w:r>
      <w:proofErr w:type="spellStart"/>
      <w:r w:rsidRPr="002B6E05">
        <w:rPr>
          <w:sz w:val="28"/>
          <w:szCs w:val="28"/>
        </w:rPr>
        <w:t>орфанных</w:t>
      </w:r>
      <w:proofErr w:type="spellEnd"/>
      <w:r w:rsidRPr="002B6E05">
        <w:rPr>
          <w:sz w:val="28"/>
          <w:szCs w:val="28"/>
        </w:rPr>
        <w:t xml:space="preserve">) заболеваний, приводящих к сокращению продолжительности жизни гражданина или его инвалидности, осуществляется по рецептам врачей в аптечных организациях в соответствии с </w:t>
      </w:r>
      <w:hyperlink r:id="rId9" w:history="1">
        <w:r w:rsidRPr="002B6E05">
          <w:rPr>
            <w:sz w:val="28"/>
            <w:szCs w:val="28"/>
          </w:rPr>
          <w:t>порядком</w:t>
        </w:r>
      </w:hyperlink>
      <w:r w:rsidRPr="002B6E05">
        <w:rPr>
          <w:sz w:val="28"/>
          <w:szCs w:val="28"/>
        </w:rPr>
        <w:t>, установленным постановлением Правительства автономного округа от 27 февраля 2010 года № 85-п «Об обеспечении отдельных категорий граждан, проживающих</w:t>
      </w:r>
      <w:proofErr w:type="gramEnd"/>
      <w:r w:rsidRPr="002B6E05">
        <w:rPr>
          <w:sz w:val="28"/>
          <w:szCs w:val="28"/>
        </w:rPr>
        <w:t xml:space="preserve"> </w:t>
      </w:r>
      <w:proofErr w:type="gramStart"/>
      <w:r w:rsidRPr="002B6E05">
        <w:rPr>
          <w:sz w:val="28"/>
          <w:szCs w:val="28"/>
        </w:rPr>
        <w:t>в</w:t>
      </w:r>
      <w:proofErr w:type="gramEnd"/>
      <w:r w:rsidRPr="002B6E05">
        <w:rPr>
          <w:sz w:val="28"/>
          <w:szCs w:val="28"/>
        </w:rPr>
        <w:t xml:space="preserve"> </w:t>
      </w:r>
      <w:proofErr w:type="gramStart"/>
      <w:r w:rsidRPr="002B6E05">
        <w:rPr>
          <w:sz w:val="28"/>
          <w:szCs w:val="28"/>
        </w:rPr>
        <w:t>Ханты-Мансийском</w:t>
      </w:r>
      <w:proofErr w:type="gramEnd"/>
      <w:r w:rsidRPr="002B6E05">
        <w:rPr>
          <w:sz w:val="28"/>
          <w:szCs w:val="28"/>
        </w:rPr>
        <w:t xml:space="preserve"> автономном округе – </w:t>
      </w:r>
      <w:proofErr w:type="spellStart"/>
      <w:r w:rsidRPr="002B6E05">
        <w:rPr>
          <w:sz w:val="28"/>
          <w:szCs w:val="28"/>
        </w:rPr>
        <w:t>Югре</w:t>
      </w:r>
      <w:proofErr w:type="spellEnd"/>
      <w:r w:rsidRPr="002B6E05">
        <w:rPr>
          <w:sz w:val="28"/>
          <w:szCs w:val="28"/>
        </w:rPr>
        <w:t>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округа».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15.1.5. </w:t>
      </w:r>
      <w:proofErr w:type="gramStart"/>
      <w:r w:rsidRPr="002B6E05">
        <w:rPr>
          <w:sz w:val="28"/>
          <w:szCs w:val="28"/>
        </w:rPr>
        <w:t>Обеспечение населения лекарственными препаратами, медицинскими изделиями и специализированными продуктами лечебного питания, применяемыми при амбулаторном лечении отдельных категорий граждан, которым предоставляются меры социальной поддержки, лекарственными препаратами, применяемыми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семьях, патронатных семьях</w:t>
      </w:r>
      <w:proofErr w:type="gramEnd"/>
      <w:r w:rsidRPr="002B6E05">
        <w:rPr>
          <w:sz w:val="28"/>
          <w:szCs w:val="28"/>
        </w:rPr>
        <w:t xml:space="preserve">, </w:t>
      </w:r>
      <w:r w:rsidRPr="002B6E05">
        <w:rPr>
          <w:sz w:val="28"/>
          <w:szCs w:val="28"/>
        </w:rPr>
        <w:lastRenderedPageBreak/>
        <w:t xml:space="preserve">детских домах семейного типа, а также материалами, инструментами, предметами разового использования, применяемыми при оказании стоматологической помощи, осуществляется в соответствии с перечнями, указанными в </w:t>
      </w:r>
      <w:hyperlink w:anchor="P3432" w:history="1">
        <w:r w:rsidRPr="002B6E05">
          <w:rPr>
            <w:sz w:val="28"/>
            <w:szCs w:val="28"/>
          </w:rPr>
          <w:t>таблицах 7</w:t>
        </w:r>
      </w:hyperlink>
      <w:r w:rsidRPr="002B6E05">
        <w:rPr>
          <w:sz w:val="28"/>
          <w:szCs w:val="28"/>
        </w:rPr>
        <w:t xml:space="preserve">, </w:t>
      </w:r>
      <w:hyperlink w:anchor="P5375" w:history="1">
        <w:r w:rsidRPr="002B6E05">
          <w:rPr>
            <w:sz w:val="28"/>
            <w:szCs w:val="28"/>
          </w:rPr>
          <w:t>8</w:t>
        </w:r>
      </w:hyperlink>
      <w:r w:rsidRPr="002B6E05">
        <w:rPr>
          <w:sz w:val="28"/>
          <w:szCs w:val="28"/>
        </w:rPr>
        <w:t>, 9.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Обеспечение иными лекарственными препаратами,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организации, участвующей в Программе.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15.1.6. </w:t>
      </w:r>
      <w:proofErr w:type="gramStart"/>
      <w:r w:rsidRPr="002B6E05">
        <w:rPr>
          <w:sz w:val="28"/>
          <w:szCs w:val="28"/>
        </w:rPr>
        <w:t>Обеспечение граждан медицинскими изделиями, расходными материалами при оказании первичной медико-санитарной помощи в амбулаторно-поликлинических условиях, в условиях дневного стационара,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утверждаемыми Минздравом России.</w:t>
      </w:r>
      <w:proofErr w:type="gramEnd"/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15.2.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15.2.1. Заготовка, хранение,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крови, входящими в структуру медицинских организаций автономного округа.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Заготовка, хранение,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15.2.2. Обеспечение донорской кровью и ее компонентами медицинских организаций автономного округа и организаций частной системы здравоохранения, участвующих в реализации Программы,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</w:t>
      </w:r>
      <w:proofErr w:type="spellStart"/>
      <w:r w:rsidRPr="002B6E05">
        <w:rPr>
          <w:sz w:val="28"/>
          <w:szCs w:val="28"/>
        </w:rPr>
        <w:t>гемокомпонентов</w:t>
      </w:r>
      <w:proofErr w:type="spellEnd"/>
      <w:r w:rsidRPr="002B6E05">
        <w:rPr>
          <w:sz w:val="28"/>
          <w:szCs w:val="28"/>
        </w:rPr>
        <w:t>, заключенных в установленном законом порядке.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Клиническое использование крови и компонентов крови осуществляется медицинскими организациями, имеющими лицензию на медицинскую деятельность, связанную с выполнением работ (услуг) по трансфузиологии.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15.2.3. Непосредственное переливание компонентов крови пациентам осуществляет лечащий врач, прошедший соответствующее обучение. </w:t>
      </w:r>
      <w:proofErr w:type="gramStart"/>
      <w:r w:rsidRPr="002B6E05">
        <w:rPr>
          <w:sz w:val="28"/>
          <w:szCs w:val="28"/>
        </w:rPr>
        <w:lastRenderedPageBreak/>
        <w:t>Необходимым предварительным условием трансфузии (переливания) донорской крови и (или) ее компонентов (далее также - медицинское вмешательство)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</w:t>
      </w:r>
      <w:proofErr w:type="gramEnd"/>
      <w:r w:rsidRPr="002B6E05">
        <w:rPr>
          <w:sz w:val="28"/>
          <w:szCs w:val="28"/>
        </w:rPr>
        <w:t xml:space="preserve"> помощи.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требованиями, установленными </w:t>
      </w:r>
      <w:hyperlink r:id="rId10" w:history="1">
        <w:r w:rsidRPr="002B6E05">
          <w:rPr>
            <w:sz w:val="28"/>
            <w:szCs w:val="28"/>
          </w:rPr>
          <w:t>статьей 20</w:t>
        </w:r>
      </w:hyperlink>
      <w:r w:rsidRPr="002B6E05">
        <w:rPr>
          <w:sz w:val="28"/>
          <w:szCs w:val="28"/>
        </w:rPr>
        <w:t xml:space="preserve"> Федерального закона от 21 ноября 2011 года № 323-ФЗ «Об основах охраны здоровья граждан в Российской Федерации».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15.3. При оказании специализированной, в том числе высокотехнологичной медицинской помощи в стационарных условиях по медицинским показаниям, пациенты обеспечиваются медицинскими изделиями, включенными в </w:t>
      </w:r>
      <w:hyperlink r:id="rId11" w:history="1">
        <w:r w:rsidRPr="002B6E05">
          <w:rPr>
            <w:sz w:val="28"/>
            <w:szCs w:val="28"/>
          </w:rPr>
          <w:t>перечень</w:t>
        </w:r>
      </w:hyperlink>
      <w:r w:rsidRPr="002B6E05">
        <w:rPr>
          <w:sz w:val="28"/>
          <w:szCs w:val="28"/>
        </w:rPr>
        <w:t xml:space="preserve"> медицинских изделий, имплантируемых в организм человека, утвержденный распоряжением Правительства Российской Федерации от 22 октября 2016 года № 2229-р.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Непосредственное </w:t>
      </w:r>
      <w:proofErr w:type="spellStart"/>
      <w:r w:rsidRPr="002B6E05">
        <w:rPr>
          <w:sz w:val="28"/>
          <w:szCs w:val="28"/>
        </w:rPr>
        <w:t>имплантирование</w:t>
      </w:r>
      <w:proofErr w:type="spellEnd"/>
      <w:r w:rsidRPr="002B6E05">
        <w:rPr>
          <w:sz w:val="28"/>
          <w:szCs w:val="28"/>
        </w:rPr>
        <w:t xml:space="preserve">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15.4. 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диет и возрастных норм, утвержденных приказами Минздрава России.</w:t>
      </w:r>
    </w:p>
    <w:p w:rsidR="00C37900" w:rsidRPr="002B6E05" w:rsidRDefault="00C37900" w:rsidP="00C37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При оказании медицинской помощи в условиях дневных стационаров обеспечение пациентов лечебным питанием не предусматривается, за исключением дневных стационаров (в структуре круглосуточных стационаров), оказывающих медицинскую помощь детям при продолжительности лечения 4 часа и более, а также дневных стационаров психиатрического и фтизиатрического профилей.</w:t>
      </w:r>
    </w:p>
    <w:p w:rsidR="00E51715" w:rsidRDefault="00E51715"/>
    <w:sectPr w:rsidR="00E51715" w:rsidSect="00E5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900"/>
    <w:rsid w:val="00043AA1"/>
    <w:rsid w:val="00195C52"/>
    <w:rsid w:val="001A7B82"/>
    <w:rsid w:val="00212795"/>
    <w:rsid w:val="002338D9"/>
    <w:rsid w:val="00244AFE"/>
    <w:rsid w:val="00364ADA"/>
    <w:rsid w:val="003C3420"/>
    <w:rsid w:val="0042075E"/>
    <w:rsid w:val="00474BD9"/>
    <w:rsid w:val="004774A6"/>
    <w:rsid w:val="004D1056"/>
    <w:rsid w:val="005769E3"/>
    <w:rsid w:val="00590021"/>
    <w:rsid w:val="005E675E"/>
    <w:rsid w:val="006D2BE0"/>
    <w:rsid w:val="006F5E7A"/>
    <w:rsid w:val="00743E6E"/>
    <w:rsid w:val="008A4C01"/>
    <w:rsid w:val="008C35C3"/>
    <w:rsid w:val="009114FB"/>
    <w:rsid w:val="00A25106"/>
    <w:rsid w:val="00A320DB"/>
    <w:rsid w:val="00AA39A4"/>
    <w:rsid w:val="00AD08A2"/>
    <w:rsid w:val="00C31366"/>
    <w:rsid w:val="00C37900"/>
    <w:rsid w:val="00CA0411"/>
    <w:rsid w:val="00CC352A"/>
    <w:rsid w:val="00CE083A"/>
    <w:rsid w:val="00CE20E5"/>
    <w:rsid w:val="00D05F67"/>
    <w:rsid w:val="00D63777"/>
    <w:rsid w:val="00D75EA7"/>
    <w:rsid w:val="00D95802"/>
    <w:rsid w:val="00DA0BFA"/>
    <w:rsid w:val="00DA1288"/>
    <w:rsid w:val="00DC567C"/>
    <w:rsid w:val="00DC5A88"/>
    <w:rsid w:val="00DD3B58"/>
    <w:rsid w:val="00E21EEB"/>
    <w:rsid w:val="00E51715"/>
    <w:rsid w:val="00E733EC"/>
    <w:rsid w:val="00EB686E"/>
    <w:rsid w:val="00F856F6"/>
    <w:rsid w:val="00F9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F0AE2277FDA81A2F67C3F615562FBD1EE56DF74DB13368C83AA964ACA47EE157E2DB3761D0EF09CF5020c2o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92F0AE2277FDA81A2F67C3F615562FBF12E66AF540EC39609136AB63A3FB7BF446BAD7337ACFEC15D3522122cFo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F0AE2277FDA81A2F67C3F615562FBF18E56FF145EC39609136AB63A3FB7BF446BAD7337ACFEC15D3522122cFoFH" TargetMode="External"/><Relationship Id="rId11" Type="http://schemas.openxmlformats.org/officeDocument/2006/relationships/hyperlink" Target="consultantplus://offline/ref=E392F0AE2277FDA81A2F67C3F615562FBC19E16BF145EC39609136AB63A3FB7BE646E2DB327FD1ED1EC6047067A2DF742B8B6CC6F283A81Dc3oFH" TargetMode="External"/><Relationship Id="rId5" Type="http://schemas.openxmlformats.org/officeDocument/2006/relationships/hyperlink" Target="consultantplus://offline/ref=E392F0AE2277FDA81A2F67C3F615562FBD1BE46CF141EC39609136AB63A3FB7BF446BAD7337ACFEC15D3522122cFoFH" TargetMode="External"/><Relationship Id="rId10" Type="http://schemas.openxmlformats.org/officeDocument/2006/relationships/hyperlink" Target="consultantplus://offline/ref=E392F0AE2277FDA81A2F67C3F615562FBD1BE46CF141EC39609136AB63A3FB7BE646E2DB327FD3E815C6047067A2DF742B8B6CC6F283A81Dc3oFH" TargetMode="External"/><Relationship Id="rId4" Type="http://schemas.openxmlformats.org/officeDocument/2006/relationships/hyperlink" Target="consultantplus://offline/ref=E392F0AE2277FDA81A2F67C3F615562FBC12E26BF243EC39609136AB63A3FB7BF446BAD7337ACFEC15D3522122cFoFH" TargetMode="External"/><Relationship Id="rId9" Type="http://schemas.openxmlformats.org/officeDocument/2006/relationships/hyperlink" Target="consultantplus://offline/ref=E392F0AE2277FDA81A2F79CEE0790120B810BE60F540E2693DC630FC3CF3FD2EA606E48E713BDCEC17C5532527FC86246AC060C5E99FA91E29B1BE36c5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1741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kab221-1</dc:creator>
  <cp:keywords/>
  <dc:description/>
  <cp:lastModifiedBy>kab221-1</cp:lastModifiedBy>
  <cp:revision>2</cp:revision>
  <dcterms:created xsi:type="dcterms:W3CDTF">2019-01-30T05:35:00Z</dcterms:created>
  <dcterms:modified xsi:type="dcterms:W3CDTF">2019-01-30T05:36:00Z</dcterms:modified>
</cp:coreProperties>
</file>