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FAD" w:rsidRPr="00504FAD" w:rsidRDefault="00504FAD" w:rsidP="00504FAD">
      <w:pPr>
        <w:spacing w:after="0" w:line="360" w:lineRule="atLeast"/>
        <w:outlineLvl w:val="0"/>
        <w:rPr>
          <w:rFonts w:ascii="MavenProRegular" w:eastAsia="Times New Roman" w:hAnsi="MavenProRegular" w:cs="Times New Roman"/>
          <w:caps/>
          <w:kern w:val="36"/>
          <w:sz w:val="36"/>
          <w:szCs w:val="36"/>
          <w:lang w:eastAsia="ru-RU"/>
        </w:rPr>
      </w:pPr>
      <w:r w:rsidRPr="00504FAD">
        <w:rPr>
          <w:rFonts w:ascii="MavenProRegular" w:eastAsia="Times New Roman" w:hAnsi="MavenProRegular" w:cs="Times New Roman"/>
          <w:caps/>
          <w:kern w:val="36"/>
          <w:sz w:val="36"/>
          <w:szCs w:val="36"/>
          <w:lang w:eastAsia="ru-RU"/>
        </w:rPr>
        <w:t>ПЛАТНЫЕ МЕДИЦИНСКИЕ УСЛУГИ</w:t>
      </w:r>
    </w:p>
    <w:p w:rsidR="00504FAD" w:rsidRPr="00504FAD" w:rsidRDefault="00504FAD" w:rsidP="00504FAD">
      <w:pPr>
        <w:shd w:val="clear" w:color="auto" w:fill="F7F7F9"/>
        <w:spacing w:after="225" w:line="240" w:lineRule="auto"/>
        <w:rPr>
          <w:rFonts w:ascii="Verdana" w:eastAsia="Times New Roman" w:hAnsi="Verdana" w:cs="Times New Roman"/>
          <w:color w:val="444446"/>
          <w:sz w:val="20"/>
          <w:szCs w:val="20"/>
          <w:lang w:eastAsia="ru-RU"/>
        </w:rPr>
      </w:pPr>
      <w:r w:rsidRPr="00504FAD">
        <w:rPr>
          <w:rFonts w:ascii="Verdana" w:eastAsia="Times New Roman" w:hAnsi="Verdana" w:cs="Times New Roman"/>
          <w:color w:val="444446"/>
          <w:sz w:val="20"/>
          <w:szCs w:val="20"/>
          <w:lang w:eastAsia="ru-RU"/>
        </w:rPr>
        <w:t>Платные медицинские услуги в учреждении оказываются в соответствии с Постановлением Правительства Российской Федерации от 04.10.2012г. №1006 «Об утверждении Правил предоставления медицинскими организациями платных медицинских услуг»</w:t>
      </w:r>
    </w:p>
    <w:p w:rsidR="00504FAD" w:rsidRPr="00504FAD" w:rsidRDefault="00504FAD" w:rsidP="00504FAD">
      <w:pPr>
        <w:shd w:val="clear" w:color="auto" w:fill="F7F7F9"/>
        <w:spacing w:before="225" w:after="225" w:line="240" w:lineRule="auto"/>
        <w:rPr>
          <w:rFonts w:ascii="Verdana" w:eastAsia="Times New Roman" w:hAnsi="Verdana" w:cs="Times New Roman"/>
          <w:color w:val="444446"/>
          <w:sz w:val="20"/>
          <w:szCs w:val="20"/>
          <w:lang w:eastAsia="ru-RU"/>
        </w:rPr>
      </w:pPr>
      <w:r w:rsidRPr="00504FAD">
        <w:rPr>
          <w:rFonts w:ascii="Verdana" w:eastAsia="Times New Roman" w:hAnsi="Verdana" w:cs="Times New Roman"/>
          <w:color w:val="444446"/>
          <w:sz w:val="20"/>
          <w:szCs w:val="20"/>
          <w:lang w:eastAsia="ru-RU"/>
        </w:rPr>
        <w:t>АУ "Урайская городская стоматологическая поликлиника" (далее – Учреждение) предоставляет все виды стоматологических услуг, в соответствии с </w:t>
      </w:r>
      <w:hyperlink r:id="rId4" w:tgtFrame="_blank" w:history="1">
        <w:r w:rsidRPr="00504FAD">
          <w:rPr>
            <w:rFonts w:ascii="Verdana" w:eastAsia="Times New Roman" w:hAnsi="Verdana" w:cs="Times New Roman"/>
            <w:color w:val="65ADC5"/>
            <w:sz w:val="20"/>
            <w:szCs w:val="20"/>
            <w:u w:val="single"/>
            <w:lang w:eastAsia="ru-RU"/>
          </w:rPr>
          <w:t>лицензией на осуществление медицинской деятельности.</w:t>
        </w:r>
      </w:hyperlink>
    </w:p>
    <w:p w:rsidR="00504FAD" w:rsidRPr="00504FAD" w:rsidRDefault="00504FAD" w:rsidP="00504FAD">
      <w:pPr>
        <w:shd w:val="clear" w:color="auto" w:fill="F7F7F9"/>
        <w:spacing w:before="225" w:after="225" w:line="240" w:lineRule="auto"/>
        <w:rPr>
          <w:rFonts w:ascii="Verdana" w:eastAsia="Times New Roman" w:hAnsi="Verdana" w:cs="Times New Roman"/>
          <w:color w:val="444446"/>
          <w:sz w:val="20"/>
          <w:szCs w:val="20"/>
          <w:lang w:eastAsia="ru-RU"/>
        </w:rPr>
      </w:pPr>
      <w:r w:rsidRPr="00504FAD">
        <w:rPr>
          <w:rFonts w:ascii="Verdana" w:eastAsia="Times New Roman" w:hAnsi="Verdana" w:cs="Times New Roman"/>
          <w:color w:val="444446"/>
          <w:sz w:val="20"/>
          <w:szCs w:val="20"/>
          <w:lang w:eastAsia="ru-RU"/>
        </w:rPr>
        <w:t>Воспользоваться услугами лечебного платного отделения за наличный расчет могут пациенты не имеющие полиса ОМС или желающие получить медицинские услуги не входящие в </w:t>
      </w:r>
      <w:hyperlink r:id="rId5" w:history="1">
        <w:r w:rsidRPr="00504FAD">
          <w:rPr>
            <w:rFonts w:ascii="Verdana" w:eastAsia="Times New Roman" w:hAnsi="Verdana" w:cs="Times New Roman"/>
            <w:color w:val="65ADC5"/>
            <w:sz w:val="20"/>
            <w:szCs w:val="20"/>
            <w:u w:val="single"/>
            <w:lang w:eastAsia="ru-RU"/>
          </w:rPr>
          <w:t>программу государственных гарантий</w:t>
        </w:r>
      </w:hyperlink>
      <w:hyperlink r:id="rId6" w:tgtFrame="_blank" w:history="1">
        <w:r w:rsidRPr="00504FAD">
          <w:rPr>
            <w:rFonts w:ascii="Verdana" w:eastAsia="Times New Roman" w:hAnsi="Verdana" w:cs="Times New Roman"/>
            <w:color w:val="65ADC5"/>
            <w:sz w:val="20"/>
            <w:szCs w:val="20"/>
            <w:u w:val="single"/>
            <w:lang w:eastAsia="ru-RU"/>
          </w:rPr>
          <w:t>.</w:t>
        </w:r>
      </w:hyperlink>
    </w:p>
    <w:p w:rsidR="00504FAD" w:rsidRPr="00504FAD" w:rsidRDefault="00504FAD" w:rsidP="00504FAD">
      <w:pPr>
        <w:shd w:val="clear" w:color="auto" w:fill="F7F7F9"/>
        <w:spacing w:before="225" w:after="225" w:line="240" w:lineRule="auto"/>
        <w:rPr>
          <w:rFonts w:ascii="Verdana" w:eastAsia="Times New Roman" w:hAnsi="Verdana" w:cs="Times New Roman"/>
          <w:color w:val="444446"/>
          <w:sz w:val="20"/>
          <w:szCs w:val="20"/>
          <w:lang w:eastAsia="ru-RU"/>
        </w:rPr>
      </w:pPr>
      <w:r w:rsidRPr="00504FAD">
        <w:rPr>
          <w:rFonts w:ascii="Verdana" w:eastAsia="Times New Roman" w:hAnsi="Verdana" w:cs="Times New Roman"/>
          <w:color w:val="444446"/>
          <w:sz w:val="20"/>
          <w:szCs w:val="20"/>
          <w:lang w:eastAsia="ru-RU"/>
        </w:rPr>
        <w:t>За безналичный расчет оказываются платные услуги на основании заключенных договоров со страховыми компаниями и организациями в рамках добровольного медицинского страхования и юридическими лицами.</w:t>
      </w:r>
    </w:p>
    <w:p w:rsidR="00504FAD" w:rsidRPr="00504FAD" w:rsidRDefault="00504FAD" w:rsidP="00504FAD">
      <w:pPr>
        <w:shd w:val="clear" w:color="auto" w:fill="F7F7F9"/>
        <w:spacing w:before="225" w:after="225" w:line="240" w:lineRule="auto"/>
        <w:rPr>
          <w:rFonts w:ascii="Verdana" w:eastAsia="Times New Roman" w:hAnsi="Verdana" w:cs="Times New Roman"/>
          <w:color w:val="444446"/>
          <w:sz w:val="20"/>
          <w:szCs w:val="20"/>
          <w:lang w:eastAsia="ru-RU"/>
        </w:rPr>
      </w:pPr>
      <w:r w:rsidRPr="00504FAD">
        <w:rPr>
          <w:rFonts w:ascii="Verdana" w:eastAsia="Times New Roman" w:hAnsi="Verdana" w:cs="Times New Roman"/>
          <w:color w:val="444446"/>
          <w:sz w:val="20"/>
          <w:szCs w:val="20"/>
          <w:lang w:eastAsia="ru-RU"/>
        </w:rPr>
        <w:t>Стоимость лечения определяется в соответствии с индивидуальным планом лечения пациента и</w:t>
      </w:r>
      <w:hyperlink r:id="rId7" w:history="1">
        <w:r w:rsidRPr="00504FAD">
          <w:rPr>
            <w:rFonts w:ascii="Verdana" w:eastAsia="Times New Roman" w:hAnsi="Verdana" w:cs="Times New Roman"/>
            <w:color w:val="65ADC5"/>
            <w:sz w:val="20"/>
            <w:szCs w:val="20"/>
            <w:u w:val="single"/>
            <w:lang w:eastAsia="ru-RU"/>
          </w:rPr>
          <w:t> информации о ценах на платные лечебные, ортопедические и ортодонтические услуги  стоматологического профиля</w:t>
        </w:r>
      </w:hyperlink>
      <w:r w:rsidRPr="00504FAD">
        <w:rPr>
          <w:rFonts w:ascii="Verdana" w:eastAsia="Times New Roman" w:hAnsi="Verdana" w:cs="Times New Roman"/>
          <w:color w:val="444446"/>
          <w:sz w:val="20"/>
          <w:szCs w:val="20"/>
          <w:lang w:eastAsia="ru-RU"/>
        </w:rPr>
        <w:t>, утвержденные главным врачом учреждения</w:t>
      </w:r>
    </w:p>
    <w:p w:rsidR="00504FAD" w:rsidRPr="00504FAD" w:rsidRDefault="00504FAD" w:rsidP="00504FAD">
      <w:pPr>
        <w:shd w:val="clear" w:color="auto" w:fill="F7F7F9"/>
        <w:spacing w:before="225" w:after="225" w:line="240" w:lineRule="auto"/>
        <w:rPr>
          <w:rFonts w:ascii="Verdana" w:eastAsia="Times New Roman" w:hAnsi="Verdana" w:cs="Times New Roman"/>
          <w:color w:val="444446"/>
          <w:sz w:val="20"/>
          <w:szCs w:val="20"/>
          <w:lang w:eastAsia="ru-RU"/>
        </w:rPr>
      </w:pPr>
      <w:r w:rsidRPr="00504FAD">
        <w:rPr>
          <w:rFonts w:ascii="Verdana" w:eastAsia="Times New Roman" w:hAnsi="Verdana" w:cs="Times New Roman"/>
          <w:color w:val="444446"/>
          <w:sz w:val="20"/>
          <w:szCs w:val="20"/>
          <w:lang w:eastAsia="ru-RU"/>
        </w:rPr>
        <w:t>Учреждение осуществляет свою деятельность в соответствии с нормативной документацией, в том числе локальной, регламентирующие </w:t>
      </w:r>
      <w:hyperlink r:id="rId8" w:tgtFrame="_blank" w:history="1">
        <w:r w:rsidRPr="00504FAD">
          <w:rPr>
            <w:rFonts w:ascii="Verdana" w:eastAsia="Times New Roman" w:hAnsi="Verdana" w:cs="Times New Roman"/>
            <w:color w:val="65ADC5"/>
            <w:sz w:val="20"/>
            <w:szCs w:val="20"/>
            <w:u w:val="single"/>
            <w:lang w:eastAsia="ru-RU"/>
          </w:rPr>
          <w:t>правила поведения пациентов</w:t>
        </w:r>
      </w:hyperlink>
      <w:r w:rsidRPr="00504FAD">
        <w:rPr>
          <w:rFonts w:ascii="Verdana" w:eastAsia="Times New Roman" w:hAnsi="Verdana" w:cs="Times New Roman"/>
          <w:color w:val="444446"/>
          <w:sz w:val="20"/>
          <w:szCs w:val="20"/>
          <w:lang w:eastAsia="ru-RU"/>
        </w:rPr>
        <w:t> и сотрудников Учреждения и в утвержденном порядке.</w:t>
      </w:r>
    </w:p>
    <w:p w:rsidR="00504FAD" w:rsidRPr="00504FAD" w:rsidRDefault="00504FAD" w:rsidP="00504FAD">
      <w:pPr>
        <w:shd w:val="clear" w:color="auto" w:fill="F7F7F9"/>
        <w:spacing w:before="225" w:after="225" w:line="240" w:lineRule="auto"/>
        <w:rPr>
          <w:rFonts w:ascii="Verdana" w:eastAsia="Times New Roman" w:hAnsi="Verdana" w:cs="Times New Roman"/>
          <w:color w:val="444446"/>
          <w:sz w:val="20"/>
          <w:szCs w:val="20"/>
          <w:lang w:eastAsia="ru-RU"/>
        </w:rPr>
      </w:pPr>
      <w:r w:rsidRPr="00504FAD">
        <w:rPr>
          <w:rFonts w:ascii="Verdana" w:eastAsia="Times New Roman" w:hAnsi="Verdana" w:cs="Times New Roman"/>
          <w:color w:val="444446"/>
          <w:sz w:val="20"/>
          <w:szCs w:val="20"/>
          <w:lang w:eastAsia="ru-RU"/>
        </w:rPr>
        <w:t>В оказании платных медицинских услуг участвуют </w:t>
      </w:r>
      <w:hyperlink r:id="rId9" w:history="1">
        <w:r w:rsidRPr="00504FAD">
          <w:rPr>
            <w:rFonts w:ascii="Verdana" w:eastAsia="Times New Roman" w:hAnsi="Verdana" w:cs="Times New Roman"/>
            <w:color w:val="65ADC5"/>
            <w:sz w:val="20"/>
            <w:szCs w:val="20"/>
            <w:u w:val="single"/>
            <w:lang w:eastAsia="ru-RU"/>
          </w:rPr>
          <w:t>cпециалисты</w:t>
        </w:r>
      </w:hyperlink>
      <w:r w:rsidRPr="00504FAD">
        <w:rPr>
          <w:rFonts w:ascii="Verdana" w:eastAsia="Times New Roman" w:hAnsi="Verdana" w:cs="Times New Roman"/>
          <w:color w:val="444446"/>
          <w:sz w:val="20"/>
          <w:szCs w:val="20"/>
          <w:lang w:eastAsia="ru-RU"/>
        </w:rPr>
        <w:t>, имеющие опыт и стаж работы по своей специальности, в соответствии с </w:t>
      </w:r>
      <w:hyperlink r:id="rId10" w:history="1">
        <w:r w:rsidRPr="00504FAD">
          <w:rPr>
            <w:rFonts w:ascii="Verdana" w:eastAsia="Times New Roman" w:hAnsi="Verdana" w:cs="Times New Roman"/>
            <w:color w:val="65ADC5"/>
            <w:sz w:val="20"/>
            <w:szCs w:val="20"/>
            <w:u w:val="single"/>
            <w:lang w:eastAsia="ru-RU"/>
          </w:rPr>
          <w:t>графиком работы.</w:t>
        </w:r>
      </w:hyperlink>
    </w:p>
    <w:p w:rsidR="00504FAD" w:rsidRPr="00504FAD" w:rsidRDefault="00504FAD" w:rsidP="00504FAD">
      <w:pPr>
        <w:shd w:val="clear" w:color="auto" w:fill="F7F7F9"/>
        <w:spacing w:before="225" w:after="225" w:line="240" w:lineRule="auto"/>
        <w:rPr>
          <w:rFonts w:ascii="Verdana" w:eastAsia="Times New Roman" w:hAnsi="Verdana" w:cs="Times New Roman"/>
          <w:color w:val="444446"/>
          <w:sz w:val="20"/>
          <w:szCs w:val="20"/>
          <w:lang w:eastAsia="ru-RU"/>
        </w:rPr>
      </w:pPr>
      <w:r w:rsidRPr="00504FAD">
        <w:rPr>
          <w:rFonts w:ascii="Verdana" w:eastAsia="Times New Roman" w:hAnsi="Verdana" w:cs="Times New Roman"/>
          <w:color w:val="444446"/>
          <w:sz w:val="20"/>
          <w:szCs w:val="20"/>
          <w:lang w:eastAsia="ru-RU"/>
        </w:rPr>
        <w:t>Оформление платной услуги производится соответствующим договором.</w:t>
      </w:r>
    </w:p>
    <w:p w:rsidR="00504FAD" w:rsidRPr="00504FAD" w:rsidRDefault="00504FAD" w:rsidP="00504FAD">
      <w:pPr>
        <w:shd w:val="clear" w:color="auto" w:fill="F7F7F9"/>
        <w:spacing w:before="225" w:after="225" w:line="240" w:lineRule="auto"/>
        <w:rPr>
          <w:rFonts w:ascii="Verdana" w:eastAsia="Times New Roman" w:hAnsi="Verdana" w:cs="Times New Roman"/>
          <w:color w:val="444446"/>
          <w:sz w:val="20"/>
          <w:szCs w:val="20"/>
          <w:lang w:eastAsia="ru-RU"/>
        </w:rPr>
      </w:pPr>
      <w:r w:rsidRPr="00504FAD">
        <w:rPr>
          <w:rFonts w:ascii="Verdana" w:eastAsia="Times New Roman" w:hAnsi="Verdana" w:cs="Times New Roman"/>
          <w:color w:val="444446"/>
          <w:sz w:val="20"/>
          <w:szCs w:val="20"/>
          <w:lang w:eastAsia="ru-RU"/>
        </w:rPr>
        <w:t>Оплата за услугу производится на основании наряда или счета на оплату путем внесения наличных денег в кассу Учреждения (понедельник – пятница с 8.00 до 18.00, перерыв с 12.00 до 13.00)- наличный расчет, либо перечислением через банк на счет Учреждения - безналичный расчет. Пациенту выдается кассовый чек или копия бланка, подтверждающих прием наличных денег.</w:t>
      </w:r>
    </w:p>
    <w:p w:rsidR="00504FAD" w:rsidRPr="00504FAD" w:rsidRDefault="00504FAD" w:rsidP="00504FAD">
      <w:pPr>
        <w:shd w:val="clear" w:color="auto" w:fill="F7F7F9"/>
        <w:spacing w:before="225" w:after="225" w:line="240" w:lineRule="auto"/>
        <w:rPr>
          <w:rFonts w:ascii="Verdana" w:eastAsia="Times New Roman" w:hAnsi="Verdana" w:cs="Times New Roman"/>
          <w:color w:val="444446"/>
          <w:sz w:val="20"/>
          <w:szCs w:val="20"/>
          <w:lang w:eastAsia="ru-RU"/>
        </w:rPr>
      </w:pPr>
      <w:r w:rsidRPr="00504FAD">
        <w:rPr>
          <w:rFonts w:ascii="Verdana" w:eastAsia="Times New Roman" w:hAnsi="Verdana" w:cs="Times New Roman"/>
          <w:color w:val="444446"/>
          <w:sz w:val="20"/>
          <w:szCs w:val="20"/>
          <w:lang w:eastAsia="ru-RU"/>
        </w:rPr>
        <w:t>При организации платных услуг Учреждение имеет </w:t>
      </w:r>
      <w:hyperlink r:id="rId11" w:history="1">
        <w:r w:rsidRPr="00504FAD">
          <w:rPr>
            <w:rFonts w:ascii="Verdana" w:eastAsia="Times New Roman" w:hAnsi="Verdana" w:cs="Times New Roman"/>
            <w:color w:val="65ADC5"/>
            <w:sz w:val="20"/>
            <w:szCs w:val="20"/>
            <w:u w:val="single"/>
            <w:lang w:eastAsia="ru-RU"/>
          </w:rPr>
          <w:t>свои обязанности и несет ответственность</w:t>
        </w:r>
      </w:hyperlink>
      <w:r w:rsidRPr="00504FAD">
        <w:rPr>
          <w:rFonts w:ascii="Verdana" w:eastAsia="Times New Roman" w:hAnsi="Verdana" w:cs="Times New Roman"/>
          <w:color w:val="444446"/>
          <w:sz w:val="20"/>
          <w:szCs w:val="20"/>
          <w:lang w:eastAsia="ru-RU"/>
        </w:rPr>
        <w:t>. При получении платных услуг в Учреждении </w:t>
      </w:r>
      <w:hyperlink r:id="rId12" w:history="1">
        <w:r w:rsidRPr="00504FAD">
          <w:rPr>
            <w:rFonts w:ascii="Verdana" w:eastAsia="Times New Roman" w:hAnsi="Verdana" w:cs="Times New Roman"/>
            <w:color w:val="65ADC5"/>
            <w:sz w:val="20"/>
            <w:szCs w:val="20"/>
            <w:u w:val="single"/>
            <w:lang w:eastAsia="ru-RU"/>
          </w:rPr>
          <w:t>пациент имеет права, обязанности и несет ответственность</w:t>
        </w:r>
      </w:hyperlink>
      <w:hyperlink r:id="rId13" w:history="1">
        <w:r w:rsidRPr="00504FAD">
          <w:rPr>
            <w:rFonts w:ascii="Verdana" w:eastAsia="Times New Roman" w:hAnsi="Verdana" w:cs="Times New Roman"/>
            <w:color w:val="65ADC5"/>
            <w:sz w:val="20"/>
            <w:szCs w:val="20"/>
            <w:u w:val="single"/>
            <w:lang w:eastAsia="ru-RU"/>
          </w:rPr>
          <w:t>.</w:t>
        </w:r>
      </w:hyperlink>
    </w:p>
    <w:p w:rsidR="00504FAD" w:rsidRPr="00504FAD" w:rsidRDefault="00504FAD" w:rsidP="00504FAD">
      <w:pPr>
        <w:shd w:val="clear" w:color="auto" w:fill="F7F7F9"/>
        <w:spacing w:before="225" w:after="225" w:line="240" w:lineRule="auto"/>
        <w:rPr>
          <w:rFonts w:ascii="Verdana" w:eastAsia="Times New Roman" w:hAnsi="Verdana" w:cs="Times New Roman"/>
          <w:color w:val="444446"/>
          <w:sz w:val="20"/>
          <w:szCs w:val="20"/>
          <w:lang w:eastAsia="ru-RU"/>
        </w:rPr>
      </w:pPr>
      <w:r w:rsidRPr="00504F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Условия и порядок оказания платных медицинских услуг в АУ "Урайская городская стоматологическая поликлиника"  в соответствии с нормативными документами:</w:t>
      </w:r>
    </w:p>
    <w:p w:rsidR="00504FAD" w:rsidRPr="00504FAD" w:rsidRDefault="00504FAD" w:rsidP="00504FAD">
      <w:pPr>
        <w:shd w:val="clear" w:color="auto" w:fill="F7F7F9"/>
        <w:spacing w:before="225" w:after="225" w:line="240" w:lineRule="auto"/>
        <w:rPr>
          <w:rFonts w:ascii="Verdana" w:eastAsia="Times New Roman" w:hAnsi="Verdana" w:cs="Times New Roman"/>
          <w:color w:val="444446"/>
          <w:sz w:val="20"/>
          <w:szCs w:val="20"/>
          <w:lang w:eastAsia="ru-RU"/>
        </w:rPr>
      </w:pPr>
      <w:hyperlink r:id="rId14" w:history="1">
        <w:r w:rsidRPr="00504FAD">
          <w:rPr>
            <w:rFonts w:ascii="Verdana" w:eastAsia="Times New Roman" w:hAnsi="Verdana" w:cs="Times New Roman"/>
            <w:color w:val="65ADC5"/>
            <w:sz w:val="20"/>
            <w:szCs w:val="20"/>
            <w:u w:val="single"/>
            <w:lang w:eastAsia="ru-RU"/>
          </w:rPr>
          <w:t>Методические рекомендации от 17.01.18г</w:t>
        </w:r>
      </w:hyperlink>
    </w:p>
    <w:p w:rsidR="00504FAD" w:rsidRPr="00504FAD" w:rsidRDefault="00504FAD" w:rsidP="00504FAD">
      <w:pPr>
        <w:shd w:val="clear" w:color="auto" w:fill="F7F7F9"/>
        <w:spacing w:before="225" w:after="225" w:line="240" w:lineRule="auto"/>
        <w:rPr>
          <w:rFonts w:ascii="Verdana" w:eastAsia="Times New Roman" w:hAnsi="Verdana" w:cs="Times New Roman"/>
          <w:color w:val="444446"/>
          <w:sz w:val="20"/>
          <w:szCs w:val="20"/>
          <w:lang w:eastAsia="ru-RU"/>
        </w:rPr>
      </w:pPr>
      <w:hyperlink r:id="rId15" w:history="1">
        <w:r w:rsidRPr="00504FAD">
          <w:rPr>
            <w:rFonts w:ascii="Verdana" w:eastAsia="Times New Roman" w:hAnsi="Verdana" w:cs="Times New Roman"/>
            <w:color w:val="65ADC5"/>
            <w:sz w:val="20"/>
            <w:szCs w:val="20"/>
            <w:u w:val="single"/>
            <w:lang w:eastAsia="ru-RU"/>
          </w:rPr>
          <w:t>Дополнение в «Методические рекомендации по применению классификатора и медико-технологических стандартов простых и сложных платных медицинских услуг стоматологического профиля, оказываемых</w:t>
        </w:r>
      </w:hyperlink>
    </w:p>
    <w:p w:rsidR="00504FAD" w:rsidRPr="00504FAD" w:rsidRDefault="00504FAD" w:rsidP="00504FAD">
      <w:pPr>
        <w:shd w:val="clear" w:color="auto" w:fill="F7F7F9"/>
        <w:spacing w:before="225" w:after="225" w:line="240" w:lineRule="auto"/>
        <w:rPr>
          <w:rFonts w:ascii="Verdana" w:eastAsia="Times New Roman" w:hAnsi="Verdana" w:cs="Times New Roman"/>
          <w:color w:val="444446"/>
          <w:sz w:val="20"/>
          <w:szCs w:val="20"/>
          <w:lang w:eastAsia="ru-RU"/>
        </w:rPr>
      </w:pPr>
      <w:hyperlink r:id="rId16" w:history="1">
        <w:r w:rsidRPr="00504FAD">
          <w:rPr>
            <w:rFonts w:ascii="Verdana" w:eastAsia="Times New Roman" w:hAnsi="Verdana" w:cs="Times New Roman"/>
            <w:color w:val="65ADC5"/>
            <w:sz w:val="20"/>
            <w:szCs w:val="20"/>
            <w:u w:val="single"/>
            <w:lang w:eastAsia="ru-RU"/>
          </w:rPr>
          <w:t>Положение о порядке предоставления платных медицинских услуг АУ Урайская городская стоматологическая поликлиника</w:t>
        </w:r>
      </w:hyperlink>
    </w:p>
    <w:p w:rsidR="00504FAD" w:rsidRPr="00504FAD" w:rsidRDefault="00504FAD" w:rsidP="00504FAD">
      <w:pPr>
        <w:shd w:val="clear" w:color="auto" w:fill="F7F7F9"/>
        <w:spacing w:before="225" w:after="225" w:line="240" w:lineRule="auto"/>
        <w:rPr>
          <w:rFonts w:ascii="Verdana" w:eastAsia="Times New Roman" w:hAnsi="Verdana" w:cs="Times New Roman"/>
          <w:color w:val="444446"/>
          <w:sz w:val="20"/>
          <w:szCs w:val="20"/>
          <w:lang w:eastAsia="ru-RU"/>
        </w:rPr>
      </w:pPr>
      <w:hyperlink r:id="rId17" w:history="1">
        <w:r w:rsidRPr="00504FAD">
          <w:rPr>
            <w:rFonts w:ascii="Verdana" w:eastAsia="Times New Roman" w:hAnsi="Verdana" w:cs="Times New Roman"/>
            <w:color w:val="65ADC5"/>
            <w:sz w:val="20"/>
            <w:szCs w:val="20"/>
            <w:u w:val="single"/>
            <w:lang w:eastAsia="ru-RU"/>
          </w:rPr>
          <w:t>Постановление Правительства РФ от 4 октября 2012 г. № 1006 Об утверждении правил предоставления медицинскими организациями платных медицинских услуг</w:t>
        </w:r>
      </w:hyperlink>
    </w:p>
    <w:p w:rsidR="00504FAD" w:rsidRPr="00504FAD" w:rsidRDefault="00504FAD" w:rsidP="00504FAD">
      <w:pPr>
        <w:shd w:val="clear" w:color="auto" w:fill="F7F7F9"/>
        <w:spacing w:before="225" w:after="225" w:line="240" w:lineRule="auto"/>
        <w:rPr>
          <w:rFonts w:ascii="Verdana" w:eastAsia="Times New Roman" w:hAnsi="Verdana" w:cs="Times New Roman"/>
          <w:color w:val="444446"/>
          <w:sz w:val="20"/>
          <w:szCs w:val="20"/>
          <w:lang w:eastAsia="ru-RU"/>
        </w:rPr>
      </w:pPr>
      <w:hyperlink r:id="rId18" w:history="1">
        <w:r w:rsidRPr="00504FAD">
          <w:rPr>
            <w:rFonts w:ascii="Verdana" w:eastAsia="Times New Roman" w:hAnsi="Verdana" w:cs="Times New Roman"/>
            <w:color w:val="65ADC5"/>
            <w:sz w:val="20"/>
            <w:szCs w:val="20"/>
            <w:u w:val="single"/>
            <w:lang w:eastAsia="ru-RU"/>
          </w:rPr>
          <w:t>Приказ от 13 октября 2017 г. № 804н Об утверждении номенклатуры медицинских услуг.</w:t>
        </w:r>
      </w:hyperlink>
    </w:p>
    <w:p w:rsidR="003A6B78" w:rsidRDefault="00504FAD" w:rsidP="00504FAD">
      <w:r w:rsidRPr="00504FAD">
        <w:rPr>
          <w:rFonts w:ascii="Verdana" w:eastAsia="Times New Roman" w:hAnsi="Verdana" w:cs="Times New Roman"/>
          <w:color w:val="444446"/>
          <w:sz w:val="20"/>
          <w:szCs w:val="20"/>
          <w:lang w:eastAsia="ru-RU"/>
        </w:rPr>
        <w:lastRenderedPageBreak/>
        <w:br/>
      </w:r>
      <w:bookmarkStart w:id="0" w:name="_GoBack"/>
      <w:bookmarkEnd w:id="0"/>
    </w:p>
    <w:sectPr w:rsidR="003A6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venProRegular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A70"/>
    <w:rsid w:val="003A6B78"/>
    <w:rsid w:val="00504FAD"/>
    <w:rsid w:val="0089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2E0283-5E09-4580-B97A-FB1966DE2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4F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4F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04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04F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1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oma-uray.ru/files/ps_patient_rules.pdf" TargetMode="External"/><Relationship Id="rId13" Type="http://schemas.openxmlformats.org/officeDocument/2006/relationships/hyperlink" Target="http://stoma-uray.ru/index.php/platnye-uslugi/prava-obyazannosti-i-otvetstvennost-patsienta" TargetMode="External"/><Relationship Id="rId18" Type="http://schemas.openxmlformats.org/officeDocument/2006/relationships/hyperlink" Target="http://stoma-uray.ru/images/docs/%D0%9F%D1%80%D0%B8%D0%BA%D0%B0%D0%B7%20%20%D0%BE%D1%82%2013%20%D0%BE%D0%BA%D1%82%D1%8F%D0%B1%D1%80%D1%8F%202017%20%D0%B3.%20%E2%84%96%20804%D0%BD%20%D0%9E%D0%B1%20%D1%83%D1%82%D0%B2%D0%B5%D1%80%D0%B6%D0%B4%D0%B5%D0%BD%D0%B8%D0%B8%20%D0%BD%D0%BE%D0%BC%D0%B5%D0%BD%D0%BA%D0%BB%D0%B0%D1%82%D1%83%D1%80%D1%8B%20%D0%BC%D0%B5%D0%B4%D0%B8%D1%86%D0%B8%D0%BD%D1%81%D0%BA%D0%B8%D1%85%20%D1%83%D1%81%D0%BB%D1%83%D0%B3.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toma-uray.ru/index.php?option=com_content&amp;view=article&amp;id=430&amp;Itemid=222" TargetMode="External"/><Relationship Id="rId12" Type="http://schemas.openxmlformats.org/officeDocument/2006/relationships/hyperlink" Target="http://stoma-uray.ru/index.php?option=com_content&amp;view=article&amp;id=20&amp;catid=11&amp;Itemid=127" TargetMode="External"/><Relationship Id="rId17" Type="http://schemas.openxmlformats.org/officeDocument/2006/relationships/hyperlink" Target="http://stoma-uray.ru/images/docs/%D0%9F%D0%BE%D1%81%D1%82%D0%B0%D0%BD%D0%BE%D0%B2%D0%BB%D0%B5%D0%BD%D0%B8%D0%B5%20%D0%9F%D1%80%D0%B0%D0%B2%D0%B8%D1%82%D0%B5%D0%BB%D1%8C%D1%81%D1%82%D0%B2%D0%B0%20%D0%A0%D0%A4%20%D0%BE%D1%82%204%20%D0%BE%D0%BA%D1%82%D1%8F%D0%B1%D1%80%D1%8F%202012%20%D0%B3.%20%E2%84%96%201006.doc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toma-uray.ru/images/docs/8.pdf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stoma-uray.ru/images/%D1%82%D0%B5%D1%80%D1%80%D0%B8%D1%82%D0%BE%D1%80%D0%B8%D0%B0%D0%BB%D1%8C%D0%BD%D0%B0%D1%8F_%D0%BF%D1%80%D0%BE%D0%B3%D1%80%D0%B0%D0%BC%D0%BC%D0%B0_2018.zip" TargetMode="External"/><Relationship Id="rId11" Type="http://schemas.openxmlformats.org/officeDocument/2006/relationships/hyperlink" Target="http://stoma-uray.ru/index.php?option=com_content&amp;view=article&amp;id=19&amp;catid=11&amp;Itemid=126" TargetMode="External"/><Relationship Id="rId5" Type="http://schemas.openxmlformats.org/officeDocument/2006/relationships/hyperlink" Target="http://stoma-uray.ru/images/information/post500281218.pdf" TargetMode="External"/><Relationship Id="rId15" Type="http://schemas.openxmlformats.org/officeDocument/2006/relationships/hyperlink" Target="http://stoma-uray.ru/images/docs/7.pdf" TargetMode="External"/><Relationship Id="rId10" Type="http://schemas.openxmlformats.org/officeDocument/2006/relationships/hyperlink" Target="http://stoma-uray.ru/index.php?option=com_content&amp;view=article&amp;id=2&amp;catid=13&amp;Itemid=109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stoma-uray.ru/images/docs/%D0%9B%D0%B8%D1%86%D0%B5%D0%BD%D0%B7%D0%B8%D1%8F.pdf" TargetMode="External"/><Relationship Id="rId9" Type="http://schemas.openxmlformats.org/officeDocument/2006/relationships/hyperlink" Target="http://stoma-uray.ru/index.php?option=com_content&amp;view=article&amp;id=4&amp;catid=13&amp;Itemid=105" TargetMode="External"/><Relationship Id="rId14" Type="http://schemas.openxmlformats.org/officeDocument/2006/relationships/hyperlink" Target="http://stoma-uray.ru/images/docs/%D0%9C%D0%B5%D1%82%D0%BE%D0%B4%D0%B8%D1%87%D0%B5%D1%81%D0%BA%D0%B8%D0%B5%20%D1%80%D0%B5%D0%BA%D0%BE%D0%BC%D0%B5%D0%BD%D0%B4%D0%B0%D1%86%D0%B8%D0%B8%20%D0%BE%D1%82%2017.01.18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746</Words>
  <Characters>4258</Characters>
  <Application>Microsoft Office Word</Application>
  <DocSecurity>0</DocSecurity>
  <Lines>35</Lines>
  <Paragraphs>9</Paragraphs>
  <ScaleCrop>false</ScaleCrop>
  <Company/>
  <LinksUpToDate>false</LinksUpToDate>
  <CharactersWithSpaces>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2019-10-02T11:04:00Z</dcterms:created>
  <dcterms:modified xsi:type="dcterms:W3CDTF">2019-10-02T11:05:00Z</dcterms:modified>
</cp:coreProperties>
</file>