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F88C" w14:textId="77777777" w:rsidR="00DB6DDF" w:rsidRPr="00DB6DDF" w:rsidRDefault="00DB6DDF" w:rsidP="00DB6DDF">
      <w:pPr>
        <w:shd w:val="clear" w:color="auto" w:fill="FFFFFF"/>
        <w:spacing w:after="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Онкологический диспансер Московского района – медицинское учреждение, располагающее современной клинико-диагностической базой, на базе которого расположен гастроэнтерологический центр, функционирующий с момента зарождения гастроэнтерологии в Санкт-Петербурге.</w:t>
      </w:r>
      <w:r w:rsidRPr="00DB6DDF">
        <w:rPr>
          <w:rFonts w:ascii="Arial" w:eastAsia="Times New Roman" w:hAnsi="Arial" w:cs="Arial"/>
          <w:color w:val="333333"/>
          <w:sz w:val="21"/>
          <w:szCs w:val="21"/>
          <w:lang w:eastAsia="ru-RU"/>
        </w:rPr>
        <w:br/>
        <w:t>В состав гастроэнтерологического центра входят: гастроэнтерологическое отделение – 4 врача – гастроэнтеролога, эндоскопическое отделение, врач ультразвуковой диагностики.</w:t>
      </w:r>
      <w:r w:rsidRPr="00DB6DDF">
        <w:rPr>
          <w:rFonts w:ascii="Arial" w:eastAsia="Times New Roman" w:hAnsi="Arial" w:cs="Arial"/>
          <w:color w:val="333333"/>
          <w:sz w:val="21"/>
          <w:szCs w:val="21"/>
          <w:lang w:eastAsia="ru-RU"/>
        </w:rPr>
        <w:br/>
      </w:r>
      <w:r w:rsidRPr="00DB6DDF">
        <w:rPr>
          <w:rFonts w:ascii="Arial" w:eastAsia="Times New Roman" w:hAnsi="Arial" w:cs="Arial"/>
          <w:b/>
          <w:bCs/>
          <w:color w:val="333333"/>
          <w:sz w:val="21"/>
          <w:szCs w:val="21"/>
          <w:bdr w:val="none" w:sz="0" w:space="0" w:color="auto" w:frame="1"/>
          <w:lang w:eastAsia="ru-RU"/>
        </w:rPr>
        <w:t>Гастроэнтерологический центр СПб ГБУЗ Онкологического диспансера Московского района осуществляет:</w:t>
      </w:r>
      <w:r w:rsidRPr="00DB6DDF">
        <w:rPr>
          <w:rFonts w:ascii="Arial" w:eastAsia="Times New Roman" w:hAnsi="Arial" w:cs="Arial"/>
          <w:color w:val="333333"/>
          <w:sz w:val="21"/>
          <w:szCs w:val="21"/>
          <w:lang w:eastAsia="ru-RU"/>
        </w:rPr>
        <w:br/>
        <w:t>1. Раннюю диагностику онкологических заболеваний органов пищеварения (ЖКТ, гепатобилиарной системы и поджелудочной железы).</w:t>
      </w:r>
      <w:r w:rsidRPr="00DB6DDF">
        <w:rPr>
          <w:rFonts w:ascii="Arial" w:eastAsia="Times New Roman" w:hAnsi="Arial" w:cs="Arial"/>
          <w:color w:val="333333"/>
          <w:sz w:val="21"/>
          <w:szCs w:val="21"/>
          <w:lang w:eastAsia="ru-RU"/>
        </w:rPr>
        <w:br/>
        <w:t xml:space="preserve">2. Раннюю диагностику гастроэнтерологических заболеваний, в том числе предболезней — </w:t>
      </w:r>
      <w:proofErr w:type="spellStart"/>
      <w:r w:rsidRPr="00DB6DDF">
        <w:rPr>
          <w:rFonts w:ascii="Arial" w:eastAsia="Times New Roman" w:hAnsi="Arial" w:cs="Arial"/>
          <w:color w:val="333333"/>
          <w:sz w:val="21"/>
          <w:szCs w:val="21"/>
          <w:lang w:eastAsia="ru-RU"/>
        </w:rPr>
        <w:t>предъязвенных</w:t>
      </w:r>
      <w:proofErr w:type="spellEnd"/>
      <w:r w:rsidRPr="00DB6DDF">
        <w:rPr>
          <w:rFonts w:ascii="Arial" w:eastAsia="Times New Roman" w:hAnsi="Arial" w:cs="Arial"/>
          <w:color w:val="333333"/>
          <w:sz w:val="21"/>
          <w:szCs w:val="21"/>
          <w:lang w:eastAsia="ru-RU"/>
        </w:rPr>
        <w:t xml:space="preserve"> состояний, </w:t>
      </w:r>
      <w:proofErr w:type="spellStart"/>
      <w:r w:rsidRPr="00DB6DDF">
        <w:rPr>
          <w:rFonts w:ascii="Arial" w:eastAsia="Times New Roman" w:hAnsi="Arial" w:cs="Arial"/>
          <w:color w:val="333333"/>
          <w:sz w:val="21"/>
          <w:szCs w:val="21"/>
          <w:lang w:eastAsia="ru-RU"/>
        </w:rPr>
        <w:t>докаменной</w:t>
      </w:r>
      <w:proofErr w:type="spellEnd"/>
      <w:r w:rsidRPr="00DB6DDF">
        <w:rPr>
          <w:rFonts w:ascii="Arial" w:eastAsia="Times New Roman" w:hAnsi="Arial" w:cs="Arial"/>
          <w:color w:val="333333"/>
          <w:sz w:val="21"/>
          <w:szCs w:val="21"/>
          <w:lang w:eastAsia="ru-RU"/>
        </w:rPr>
        <w:t xml:space="preserve"> стадии ЖКБ и др. Современная терапия гастроэнтерологических заболеваний в соответствие с общепринятыми стандартами гастроэнтерологической помощи и современными знаниями </w:t>
      </w:r>
      <w:proofErr w:type="spellStart"/>
      <w:r w:rsidRPr="00DB6DDF">
        <w:rPr>
          <w:rFonts w:ascii="Arial" w:eastAsia="Times New Roman" w:hAnsi="Arial" w:cs="Arial"/>
          <w:color w:val="333333"/>
          <w:sz w:val="21"/>
          <w:szCs w:val="21"/>
          <w:lang w:eastAsia="ru-RU"/>
        </w:rPr>
        <w:t>этиопатогенеза</w:t>
      </w:r>
      <w:proofErr w:type="spellEnd"/>
      <w:r w:rsidRPr="00DB6DDF">
        <w:rPr>
          <w:rFonts w:ascii="Arial" w:eastAsia="Times New Roman" w:hAnsi="Arial" w:cs="Arial"/>
          <w:color w:val="333333"/>
          <w:sz w:val="21"/>
          <w:szCs w:val="21"/>
          <w:lang w:eastAsia="ru-RU"/>
        </w:rPr>
        <w:t xml:space="preserve"> гастроэнтерологических заболеваний.</w:t>
      </w:r>
      <w:r w:rsidRPr="00DB6DDF">
        <w:rPr>
          <w:rFonts w:ascii="Arial" w:eastAsia="Times New Roman" w:hAnsi="Arial" w:cs="Arial"/>
          <w:color w:val="333333"/>
          <w:sz w:val="21"/>
          <w:szCs w:val="21"/>
          <w:lang w:eastAsia="ru-RU"/>
        </w:rPr>
        <w:br/>
        <w:t>3. Реабилитация гастроэнтерологических больных.</w:t>
      </w:r>
      <w:r w:rsidRPr="00DB6DDF">
        <w:rPr>
          <w:rFonts w:ascii="Arial" w:eastAsia="Times New Roman" w:hAnsi="Arial" w:cs="Arial"/>
          <w:color w:val="333333"/>
          <w:sz w:val="21"/>
          <w:szCs w:val="21"/>
          <w:lang w:eastAsia="ru-RU"/>
        </w:rPr>
        <w:br/>
        <w:t>4. Консультативно-методическая помощь по вопросам гастроэнтерологии врачам, прикреплённых ЛПУ.</w:t>
      </w:r>
      <w:r w:rsidRPr="00DB6DDF">
        <w:rPr>
          <w:rFonts w:ascii="Arial" w:eastAsia="Times New Roman" w:hAnsi="Arial" w:cs="Arial"/>
          <w:color w:val="333333"/>
          <w:sz w:val="21"/>
          <w:szCs w:val="21"/>
          <w:lang w:eastAsia="ru-RU"/>
        </w:rPr>
        <w:br/>
        <w:t>5. Разработка новых методов диагностики и лечения.</w:t>
      </w:r>
    </w:p>
    <w:p w14:paraId="5B49C4AF"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Все врачи-гастроэнтерологи ГЭЦ проходят усовершенствование в соответствии с требуемыми критериями на кафедре гастроэнтерологии МАПО (СПб Северо-Западный Государственный медицинский университет им. И.И. Мечникова).</w:t>
      </w:r>
    </w:p>
    <w:p w14:paraId="380B65C3"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Особенностью центра является его расположение на базе Онкологического диспансера Московского района, что отличает его направленностью на выявление различных локализаций онкологических заболеваний ЖКТ и гепатобилиарной системы на ранних стадиях.</w:t>
      </w:r>
    </w:p>
    <w:p w14:paraId="284BAACE" w14:textId="1AA89694" w:rsidR="00DB6DDF" w:rsidRPr="00DB6DDF" w:rsidRDefault="00DB6DDF" w:rsidP="00DB6DDF">
      <w:pPr>
        <w:shd w:val="clear" w:color="auto" w:fill="F1F1F1"/>
        <w:spacing w:after="0" w:line="270" w:lineRule="atLeast"/>
        <w:jc w:val="center"/>
        <w:textAlignment w:val="baseline"/>
        <w:rPr>
          <w:rFonts w:ascii="Arial" w:eastAsia="Times New Roman" w:hAnsi="Arial" w:cs="Arial"/>
          <w:color w:val="333333"/>
          <w:sz w:val="21"/>
          <w:szCs w:val="21"/>
          <w:lang w:eastAsia="ru-RU"/>
        </w:rPr>
      </w:pPr>
      <w:r w:rsidRPr="00DB6DDF">
        <w:rPr>
          <w:rFonts w:ascii="Arial" w:eastAsia="Times New Roman" w:hAnsi="Arial" w:cs="Arial"/>
          <w:noProof/>
          <w:color w:val="333333"/>
          <w:sz w:val="21"/>
          <w:szCs w:val="21"/>
          <w:lang w:eastAsia="ru-RU"/>
        </w:rPr>
        <w:drawing>
          <wp:inline distT="0" distB="0" distL="0" distR="0" wp14:anchorId="675978C9" wp14:editId="7693AEDF">
            <wp:extent cx="2409825" cy="2857500"/>
            <wp:effectExtent l="0" t="0" r="9525" b="0"/>
            <wp:docPr id="2" name="Рисунок 2" descr="Старостина 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остина Г.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2857500"/>
                    </a:xfrm>
                    <a:prstGeom prst="rect">
                      <a:avLst/>
                    </a:prstGeom>
                    <a:noFill/>
                    <a:ln>
                      <a:noFill/>
                    </a:ln>
                  </pic:spPr>
                </pic:pic>
              </a:graphicData>
            </a:graphic>
          </wp:inline>
        </w:drawing>
      </w:r>
    </w:p>
    <w:p w14:paraId="79E466D1" w14:textId="77777777" w:rsidR="00DB6DDF" w:rsidRPr="00DB6DDF" w:rsidRDefault="00DB6DDF" w:rsidP="00DB6DDF">
      <w:pPr>
        <w:spacing w:before="75" w:after="360" w:line="270" w:lineRule="atLeast"/>
        <w:ind w:left="75" w:right="435"/>
        <w:jc w:val="center"/>
        <w:textAlignment w:val="baseline"/>
        <w:rPr>
          <w:rFonts w:ascii="Times New Roman" w:eastAsia="Times New Roman" w:hAnsi="Times New Roman" w:cs="Times New Roman"/>
          <w:color w:val="888888"/>
          <w:sz w:val="18"/>
          <w:szCs w:val="18"/>
          <w:lang w:eastAsia="ru-RU"/>
        </w:rPr>
      </w:pPr>
      <w:r w:rsidRPr="00DB6DDF">
        <w:rPr>
          <w:rFonts w:ascii="Times New Roman" w:eastAsia="Times New Roman" w:hAnsi="Times New Roman" w:cs="Times New Roman"/>
          <w:color w:val="888888"/>
          <w:sz w:val="18"/>
          <w:szCs w:val="18"/>
          <w:lang w:eastAsia="ru-RU"/>
        </w:rPr>
        <w:t>Старостина Г.А.</w:t>
      </w:r>
    </w:p>
    <w:p w14:paraId="4A4952CA" w14:textId="77777777" w:rsidR="00DB6DDF" w:rsidRPr="00DB6DDF" w:rsidRDefault="00DB6DDF" w:rsidP="00DB6DDF">
      <w:pPr>
        <w:shd w:val="clear" w:color="auto" w:fill="FFFFFF"/>
        <w:spacing w:after="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b/>
          <w:bCs/>
          <w:color w:val="333333"/>
          <w:sz w:val="21"/>
          <w:szCs w:val="21"/>
          <w:bdr w:val="none" w:sz="0" w:space="0" w:color="auto" w:frame="1"/>
          <w:lang w:eastAsia="ru-RU"/>
        </w:rPr>
        <w:t>Заведующий ГЭЦ Старостина Г.А.</w:t>
      </w:r>
      <w:r w:rsidRPr="00DB6DDF">
        <w:rPr>
          <w:rFonts w:ascii="Arial" w:eastAsia="Times New Roman" w:hAnsi="Arial" w:cs="Arial"/>
          <w:color w:val="333333"/>
          <w:sz w:val="21"/>
          <w:szCs w:val="21"/>
          <w:lang w:eastAsia="ru-RU"/>
        </w:rPr>
        <w:t xml:space="preserve"> – врач – гастроэнтеролог с </w:t>
      </w:r>
      <w:proofErr w:type="gramStart"/>
      <w:r w:rsidRPr="00DB6DDF">
        <w:rPr>
          <w:rFonts w:ascii="Arial" w:eastAsia="Times New Roman" w:hAnsi="Arial" w:cs="Arial"/>
          <w:color w:val="333333"/>
          <w:sz w:val="21"/>
          <w:szCs w:val="21"/>
          <w:lang w:eastAsia="ru-RU"/>
        </w:rPr>
        <w:t>30 летним</w:t>
      </w:r>
      <w:proofErr w:type="gramEnd"/>
      <w:r w:rsidRPr="00DB6DDF">
        <w:rPr>
          <w:rFonts w:ascii="Arial" w:eastAsia="Times New Roman" w:hAnsi="Arial" w:cs="Arial"/>
          <w:color w:val="333333"/>
          <w:sz w:val="21"/>
          <w:szCs w:val="21"/>
          <w:lang w:eastAsia="ru-RU"/>
        </w:rPr>
        <w:t xml:space="preserve"> стажем работы в гастроэнтерологии, врач высшей категории, автор более 30 научных публикаций. Неоднократно участвующая в международных и отечественных конгрессах и симпозиумах по самым различным проблемам гастроэнтерологии. Активный участник Европейской Гастроэнтерологической недели в Праге, Лондоне, Барселоне, Берлине, Стокгольме, Амстердаме и многих других.</w:t>
      </w:r>
      <w:r w:rsidRPr="00DB6DDF">
        <w:rPr>
          <w:rFonts w:ascii="Arial" w:eastAsia="Times New Roman" w:hAnsi="Arial" w:cs="Arial"/>
          <w:color w:val="333333"/>
          <w:sz w:val="21"/>
          <w:szCs w:val="21"/>
          <w:lang w:eastAsia="ru-RU"/>
        </w:rPr>
        <w:br/>
        <w:t xml:space="preserve">Является соавтором методических рекомендаций по лечению ряда гастроэнтерологических заболеваний, утвержденных комитетом здравоохранения Санкт-Петербурга. Является активным проводником в практику лечения гастроэнтерологических заболеваний наиболее </w:t>
      </w:r>
      <w:r w:rsidRPr="00DB6DDF">
        <w:rPr>
          <w:rFonts w:ascii="Arial" w:eastAsia="Times New Roman" w:hAnsi="Arial" w:cs="Arial"/>
          <w:color w:val="333333"/>
          <w:sz w:val="21"/>
          <w:szCs w:val="21"/>
          <w:lang w:eastAsia="ru-RU"/>
        </w:rPr>
        <w:lastRenderedPageBreak/>
        <w:t>современных методов лечения, в том числе направленной терапии (</w:t>
      </w:r>
      <w:proofErr w:type="spellStart"/>
      <w:r w:rsidRPr="00DB6DDF">
        <w:rPr>
          <w:rFonts w:ascii="Arial" w:eastAsia="Times New Roman" w:hAnsi="Arial" w:cs="Arial"/>
          <w:color w:val="333333"/>
          <w:sz w:val="21"/>
          <w:szCs w:val="21"/>
          <w:lang w:eastAsia="ru-RU"/>
        </w:rPr>
        <w:t>tailored</w:t>
      </w:r>
      <w:proofErr w:type="spellEnd"/>
      <w:r w:rsidRPr="00DB6DDF">
        <w:rPr>
          <w:rFonts w:ascii="Arial" w:eastAsia="Times New Roman" w:hAnsi="Arial" w:cs="Arial"/>
          <w:color w:val="333333"/>
          <w:sz w:val="21"/>
          <w:szCs w:val="21"/>
          <w:lang w:eastAsia="ru-RU"/>
        </w:rPr>
        <w:t xml:space="preserve"> </w:t>
      </w:r>
      <w:proofErr w:type="spellStart"/>
      <w:r w:rsidRPr="00DB6DDF">
        <w:rPr>
          <w:rFonts w:ascii="Arial" w:eastAsia="Times New Roman" w:hAnsi="Arial" w:cs="Arial"/>
          <w:color w:val="333333"/>
          <w:sz w:val="21"/>
          <w:szCs w:val="21"/>
          <w:lang w:eastAsia="ru-RU"/>
        </w:rPr>
        <w:t>therapy</w:t>
      </w:r>
      <w:proofErr w:type="spellEnd"/>
      <w:r w:rsidRPr="00DB6DDF">
        <w:rPr>
          <w:rFonts w:ascii="Arial" w:eastAsia="Times New Roman" w:hAnsi="Arial" w:cs="Arial"/>
          <w:color w:val="333333"/>
          <w:sz w:val="21"/>
          <w:szCs w:val="21"/>
          <w:lang w:eastAsia="ru-RU"/>
        </w:rPr>
        <w:t xml:space="preserve">) при заболеваниях, ассоциированных с </w:t>
      </w:r>
      <w:proofErr w:type="spellStart"/>
      <w:r w:rsidRPr="00DB6DDF">
        <w:rPr>
          <w:rFonts w:ascii="Arial" w:eastAsia="Times New Roman" w:hAnsi="Arial" w:cs="Arial"/>
          <w:color w:val="333333"/>
          <w:sz w:val="21"/>
          <w:szCs w:val="21"/>
          <w:lang w:eastAsia="ru-RU"/>
        </w:rPr>
        <w:t>хеликобактерной</w:t>
      </w:r>
      <w:proofErr w:type="spellEnd"/>
      <w:r w:rsidRPr="00DB6DDF">
        <w:rPr>
          <w:rFonts w:ascii="Arial" w:eastAsia="Times New Roman" w:hAnsi="Arial" w:cs="Arial"/>
          <w:color w:val="333333"/>
          <w:sz w:val="21"/>
          <w:szCs w:val="21"/>
          <w:lang w:eastAsia="ru-RU"/>
        </w:rPr>
        <w:t xml:space="preserve"> инфекцией, </w:t>
      </w:r>
      <w:proofErr w:type="spellStart"/>
      <w:r w:rsidRPr="00DB6DDF">
        <w:rPr>
          <w:rFonts w:ascii="Arial" w:eastAsia="Times New Roman" w:hAnsi="Arial" w:cs="Arial"/>
          <w:color w:val="333333"/>
          <w:sz w:val="21"/>
          <w:szCs w:val="21"/>
          <w:lang w:eastAsia="ru-RU"/>
        </w:rPr>
        <w:t>гастроэзофагеальной</w:t>
      </w:r>
      <w:proofErr w:type="spellEnd"/>
      <w:r w:rsidRPr="00DB6DDF">
        <w:rPr>
          <w:rFonts w:ascii="Arial" w:eastAsia="Times New Roman" w:hAnsi="Arial" w:cs="Arial"/>
          <w:color w:val="333333"/>
          <w:sz w:val="21"/>
          <w:szCs w:val="21"/>
          <w:lang w:eastAsia="ru-RU"/>
        </w:rPr>
        <w:t xml:space="preserve"> </w:t>
      </w:r>
      <w:proofErr w:type="spellStart"/>
      <w:r w:rsidRPr="00DB6DDF">
        <w:rPr>
          <w:rFonts w:ascii="Arial" w:eastAsia="Times New Roman" w:hAnsi="Arial" w:cs="Arial"/>
          <w:color w:val="333333"/>
          <w:sz w:val="21"/>
          <w:szCs w:val="21"/>
          <w:lang w:eastAsia="ru-RU"/>
        </w:rPr>
        <w:t>рефлюксной</w:t>
      </w:r>
      <w:proofErr w:type="spellEnd"/>
      <w:r w:rsidRPr="00DB6DDF">
        <w:rPr>
          <w:rFonts w:ascii="Arial" w:eastAsia="Times New Roman" w:hAnsi="Arial" w:cs="Arial"/>
          <w:color w:val="333333"/>
          <w:sz w:val="21"/>
          <w:szCs w:val="21"/>
          <w:lang w:eastAsia="ru-RU"/>
        </w:rPr>
        <w:t xml:space="preserve"> болезни, воспалительных заболеваниях кишечника, заболеваниях печени и других органов ЖКТ и гепатобилиарной системы. Принимает участие в международных клинических исследованиях по различным гастроэнтерологическим заболеваниям с 2005 года.</w:t>
      </w:r>
      <w:r w:rsidRPr="00DB6DDF">
        <w:rPr>
          <w:rFonts w:ascii="Arial" w:eastAsia="Times New Roman" w:hAnsi="Arial" w:cs="Arial"/>
          <w:color w:val="333333"/>
          <w:sz w:val="21"/>
          <w:szCs w:val="21"/>
          <w:lang w:eastAsia="ru-RU"/>
        </w:rPr>
        <w:br/>
        <w:t xml:space="preserve">При лечении гастроэнтерологических заболеваний используют рекомендации Американской гастроэнтерологической ассоциации (AGA), американского колледжа гастроэнтерологии (ACG), американского общества питания (ASN), американского общества изучения болезней печени (AASLD), международного общества болезней пищевода (ISDE), Европейской группы по изучению хеликобактер </w:t>
      </w:r>
      <w:proofErr w:type="spellStart"/>
      <w:r w:rsidRPr="00DB6DDF">
        <w:rPr>
          <w:rFonts w:ascii="Arial" w:eastAsia="Times New Roman" w:hAnsi="Arial" w:cs="Arial"/>
          <w:color w:val="333333"/>
          <w:sz w:val="21"/>
          <w:szCs w:val="21"/>
          <w:lang w:eastAsia="ru-RU"/>
        </w:rPr>
        <w:t>пилори</w:t>
      </w:r>
      <w:proofErr w:type="spellEnd"/>
      <w:r w:rsidRPr="00DB6DDF">
        <w:rPr>
          <w:rFonts w:ascii="Arial" w:eastAsia="Times New Roman" w:hAnsi="Arial" w:cs="Arial"/>
          <w:color w:val="333333"/>
          <w:sz w:val="21"/>
          <w:szCs w:val="21"/>
          <w:lang w:eastAsia="ru-RU"/>
        </w:rPr>
        <w:t>, Российской гастроэнтерологической ассоциации (РГА) и научного общества гастроэнтерологов России (НОГР), основанных на критериях доказательной медицины, используя только доказанные эффективные способы лечения.</w:t>
      </w:r>
    </w:p>
    <w:p w14:paraId="79F9FAC0"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0615A31F" w14:textId="16AC6CEF" w:rsidR="00DB6DDF" w:rsidRPr="00DB6DDF" w:rsidRDefault="00DB6DDF" w:rsidP="00DB6DDF">
      <w:pPr>
        <w:shd w:val="clear" w:color="auto" w:fill="F1F1F1"/>
        <w:spacing w:after="0" w:line="270" w:lineRule="atLeast"/>
        <w:jc w:val="center"/>
        <w:textAlignment w:val="baseline"/>
        <w:rPr>
          <w:rFonts w:ascii="Arial" w:eastAsia="Times New Roman" w:hAnsi="Arial" w:cs="Arial"/>
          <w:color w:val="333333"/>
          <w:sz w:val="21"/>
          <w:szCs w:val="21"/>
          <w:lang w:eastAsia="ru-RU"/>
        </w:rPr>
      </w:pPr>
      <w:r w:rsidRPr="00DB6DDF">
        <w:rPr>
          <w:rFonts w:ascii="Arial" w:eastAsia="Times New Roman" w:hAnsi="Arial" w:cs="Arial"/>
          <w:noProof/>
          <w:color w:val="333333"/>
          <w:sz w:val="21"/>
          <w:szCs w:val="21"/>
          <w:lang w:eastAsia="ru-RU"/>
        </w:rPr>
        <w:drawing>
          <wp:inline distT="0" distB="0" distL="0" distR="0" wp14:anchorId="6E7BB68C" wp14:editId="12851612">
            <wp:extent cx="1809750" cy="2857500"/>
            <wp:effectExtent l="0" t="0" r="0" b="0"/>
            <wp:docPr id="1" name="Рисунок 1" descr="Нигороженко 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гороженко Е.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857500"/>
                    </a:xfrm>
                    <a:prstGeom prst="rect">
                      <a:avLst/>
                    </a:prstGeom>
                    <a:noFill/>
                    <a:ln>
                      <a:noFill/>
                    </a:ln>
                  </pic:spPr>
                </pic:pic>
              </a:graphicData>
            </a:graphic>
          </wp:inline>
        </w:drawing>
      </w:r>
    </w:p>
    <w:p w14:paraId="071F8A0C" w14:textId="77777777" w:rsidR="00DB6DDF" w:rsidRPr="00DB6DDF" w:rsidRDefault="00DB6DDF" w:rsidP="00DB6DDF">
      <w:pPr>
        <w:spacing w:before="75" w:after="360" w:line="270" w:lineRule="atLeast"/>
        <w:ind w:left="75" w:right="435"/>
        <w:jc w:val="center"/>
        <w:textAlignment w:val="baseline"/>
        <w:rPr>
          <w:rFonts w:ascii="Times New Roman" w:eastAsia="Times New Roman" w:hAnsi="Times New Roman" w:cs="Times New Roman"/>
          <w:color w:val="888888"/>
          <w:sz w:val="18"/>
          <w:szCs w:val="18"/>
          <w:lang w:eastAsia="ru-RU"/>
        </w:rPr>
      </w:pPr>
      <w:proofErr w:type="spellStart"/>
      <w:r w:rsidRPr="00DB6DDF">
        <w:rPr>
          <w:rFonts w:ascii="Times New Roman" w:eastAsia="Times New Roman" w:hAnsi="Times New Roman" w:cs="Times New Roman"/>
          <w:color w:val="888888"/>
          <w:sz w:val="18"/>
          <w:szCs w:val="18"/>
          <w:lang w:eastAsia="ru-RU"/>
        </w:rPr>
        <w:t>Нигороженко</w:t>
      </w:r>
      <w:proofErr w:type="spellEnd"/>
      <w:r w:rsidRPr="00DB6DDF">
        <w:rPr>
          <w:rFonts w:ascii="Times New Roman" w:eastAsia="Times New Roman" w:hAnsi="Times New Roman" w:cs="Times New Roman"/>
          <w:color w:val="888888"/>
          <w:sz w:val="18"/>
          <w:szCs w:val="18"/>
          <w:lang w:eastAsia="ru-RU"/>
        </w:rPr>
        <w:t xml:space="preserve"> Е.Г.</w:t>
      </w:r>
    </w:p>
    <w:p w14:paraId="5FFFA129" w14:textId="77777777" w:rsidR="00DB6DDF" w:rsidRPr="00DB6DDF" w:rsidRDefault="00DB6DDF" w:rsidP="00DB6DDF">
      <w:pPr>
        <w:shd w:val="clear" w:color="auto" w:fill="FFFFFF"/>
        <w:spacing w:after="0" w:line="240" w:lineRule="auto"/>
        <w:textAlignment w:val="baseline"/>
        <w:rPr>
          <w:rFonts w:ascii="Arial" w:eastAsia="Times New Roman" w:hAnsi="Arial" w:cs="Arial"/>
          <w:color w:val="333333"/>
          <w:sz w:val="21"/>
          <w:szCs w:val="21"/>
          <w:lang w:eastAsia="ru-RU"/>
        </w:rPr>
      </w:pPr>
      <w:proofErr w:type="spellStart"/>
      <w:r w:rsidRPr="00DB6DDF">
        <w:rPr>
          <w:rFonts w:ascii="Arial" w:eastAsia="Times New Roman" w:hAnsi="Arial" w:cs="Arial"/>
          <w:b/>
          <w:bCs/>
          <w:color w:val="333333"/>
          <w:sz w:val="21"/>
          <w:szCs w:val="21"/>
          <w:bdr w:val="none" w:sz="0" w:space="0" w:color="auto" w:frame="1"/>
          <w:lang w:eastAsia="ru-RU"/>
        </w:rPr>
        <w:t>Нигороженко</w:t>
      </w:r>
      <w:proofErr w:type="spellEnd"/>
      <w:r w:rsidRPr="00DB6DDF">
        <w:rPr>
          <w:rFonts w:ascii="Arial" w:eastAsia="Times New Roman" w:hAnsi="Arial" w:cs="Arial"/>
          <w:b/>
          <w:bCs/>
          <w:color w:val="333333"/>
          <w:sz w:val="21"/>
          <w:szCs w:val="21"/>
          <w:bdr w:val="none" w:sz="0" w:space="0" w:color="auto" w:frame="1"/>
          <w:lang w:eastAsia="ru-RU"/>
        </w:rPr>
        <w:t xml:space="preserve"> Е.Г.</w:t>
      </w:r>
      <w:r w:rsidRPr="00DB6DDF">
        <w:rPr>
          <w:rFonts w:ascii="Arial" w:eastAsia="Times New Roman" w:hAnsi="Arial" w:cs="Arial"/>
          <w:color w:val="333333"/>
          <w:sz w:val="21"/>
          <w:szCs w:val="21"/>
          <w:lang w:eastAsia="ru-RU"/>
        </w:rPr>
        <w:t xml:space="preserve"> – врач-гастроэнтеролог, закончила СПБГМУ </w:t>
      </w:r>
      <w:proofErr w:type="spellStart"/>
      <w:r w:rsidRPr="00DB6DDF">
        <w:rPr>
          <w:rFonts w:ascii="Arial" w:eastAsia="Times New Roman" w:hAnsi="Arial" w:cs="Arial"/>
          <w:color w:val="333333"/>
          <w:sz w:val="21"/>
          <w:szCs w:val="21"/>
          <w:lang w:eastAsia="ru-RU"/>
        </w:rPr>
        <w:t>им.ак</w:t>
      </w:r>
      <w:proofErr w:type="spellEnd"/>
      <w:r w:rsidRPr="00DB6DDF">
        <w:rPr>
          <w:rFonts w:ascii="Arial" w:eastAsia="Times New Roman" w:hAnsi="Arial" w:cs="Arial"/>
          <w:color w:val="333333"/>
          <w:sz w:val="21"/>
          <w:szCs w:val="21"/>
          <w:lang w:eastAsia="ru-RU"/>
        </w:rPr>
        <w:t xml:space="preserve">. И.П. Павлова по специальности «лечебное дело». Прошла </w:t>
      </w:r>
      <w:proofErr w:type="spellStart"/>
      <w:r w:rsidRPr="00DB6DDF">
        <w:rPr>
          <w:rFonts w:ascii="Arial" w:eastAsia="Times New Roman" w:hAnsi="Arial" w:cs="Arial"/>
          <w:color w:val="333333"/>
          <w:sz w:val="21"/>
          <w:szCs w:val="21"/>
          <w:lang w:eastAsia="ru-RU"/>
        </w:rPr>
        <w:t>профпереподготовку</w:t>
      </w:r>
      <w:proofErr w:type="spellEnd"/>
      <w:r w:rsidRPr="00DB6DDF">
        <w:rPr>
          <w:rFonts w:ascii="Arial" w:eastAsia="Times New Roman" w:hAnsi="Arial" w:cs="Arial"/>
          <w:color w:val="333333"/>
          <w:sz w:val="21"/>
          <w:szCs w:val="21"/>
          <w:lang w:eastAsia="ru-RU"/>
        </w:rPr>
        <w:t xml:space="preserve"> по специальности «гастроэнтерология». Участвует в городских и общероссийских конференциях и конгрессах. Активно изучает современные данные лечения гастроэнтерологических заболеваний.</w:t>
      </w:r>
    </w:p>
    <w:p w14:paraId="6CD68193"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7C35E2E1"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3A4DC2F5"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543CF629"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41BC75D6"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76015EA4" w14:textId="77777777" w:rsidR="00DB6DDF" w:rsidRPr="00DB6DDF" w:rsidRDefault="00DB6DDF" w:rsidP="00DB6DDF">
      <w:pPr>
        <w:shd w:val="clear" w:color="auto" w:fill="FFFFFF"/>
        <w:spacing w:after="36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color w:val="333333"/>
          <w:sz w:val="21"/>
          <w:szCs w:val="21"/>
          <w:lang w:eastAsia="ru-RU"/>
        </w:rPr>
        <w:t> </w:t>
      </w:r>
    </w:p>
    <w:p w14:paraId="2D98B9DB" w14:textId="77777777" w:rsidR="00DB6DDF" w:rsidRPr="00DB6DDF" w:rsidRDefault="00DB6DDF" w:rsidP="00DB6DDF">
      <w:pPr>
        <w:shd w:val="clear" w:color="auto" w:fill="FFFFFF"/>
        <w:spacing w:after="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b/>
          <w:bCs/>
          <w:color w:val="333333"/>
          <w:sz w:val="21"/>
          <w:szCs w:val="21"/>
          <w:bdr w:val="none" w:sz="0" w:space="0" w:color="auto" w:frame="1"/>
          <w:lang w:eastAsia="ru-RU"/>
        </w:rPr>
        <w:t>Булатова Ж.С.</w:t>
      </w:r>
      <w:r w:rsidRPr="00DB6DDF">
        <w:rPr>
          <w:rFonts w:ascii="Arial" w:eastAsia="Times New Roman" w:hAnsi="Arial" w:cs="Arial"/>
          <w:color w:val="333333"/>
          <w:sz w:val="21"/>
          <w:szCs w:val="21"/>
          <w:lang w:eastAsia="ru-RU"/>
        </w:rPr>
        <w:t> – врач – гастроэнтеролог 2-й категории, закончила ординатуру по гастроэнтерологии на кафедре проф. А.Ю. Барановского. Стаж работы в гастроэнтерологии 4 года. Принимает участие в городских и всероссийских конференциях и конгрессах, знакомится с современной медицинской литературой по гастроэнтерологии.</w:t>
      </w:r>
    </w:p>
    <w:p w14:paraId="571EDF33" w14:textId="77777777" w:rsidR="00DB6DDF" w:rsidRPr="00DB6DDF" w:rsidRDefault="00DB6DDF" w:rsidP="00DB6DDF">
      <w:pPr>
        <w:shd w:val="clear" w:color="auto" w:fill="FFFFFF"/>
        <w:spacing w:after="0" w:line="240" w:lineRule="auto"/>
        <w:textAlignment w:val="baseline"/>
        <w:rPr>
          <w:rFonts w:ascii="Arial" w:eastAsia="Times New Roman" w:hAnsi="Arial" w:cs="Arial"/>
          <w:color w:val="333333"/>
          <w:sz w:val="21"/>
          <w:szCs w:val="21"/>
          <w:lang w:eastAsia="ru-RU"/>
        </w:rPr>
      </w:pPr>
      <w:r w:rsidRPr="00DB6DDF">
        <w:rPr>
          <w:rFonts w:ascii="Arial" w:eastAsia="Times New Roman" w:hAnsi="Arial" w:cs="Arial"/>
          <w:b/>
          <w:bCs/>
          <w:color w:val="333333"/>
          <w:sz w:val="21"/>
          <w:szCs w:val="21"/>
          <w:bdr w:val="none" w:sz="0" w:space="0" w:color="auto" w:frame="1"/>
          <w:lang w:eastAsia="ru-RU"/>
        </w:rPr>
        <w:lastRenderedPageBreak/>
        <w:t>Кукушкина Е.В.</w:t>
      </w:r>
      <w:r w:rsidRPr="00DB6DDF">
        <w:rPr>
          <w:rFonts w:ascii="Arial" w:eastAsia="Times New Roman" w:hAnsi="Arial" w:cs="Arial"/>
          <w:color w:val="333333"/>
          <w:sz w:val="21"/>
          <w:szCs w:val="21"/>
          <w:lang w:eastAsia="ru-RU"/>
        </w:rPr>
        <w:t> – врач ультразвуковой диагностики, стаж работы по УЗД более 15 лет. За годы работы в центре зарекомендовала себя как высокопрофессиональный специалист в области лучевой и ультразвуковой диагностики, способной квалифицированно оценить самые сложные случаи диагностики.</w:t>
      </w:r>
    </w:p>
    <w:p w14:paraId="00E55BC0"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BF"/>
    <w:rsid w:val="007914E2"/>
    <w:rsid w:val="00DB6DDF"/>
    <w:rsid w:val="00FC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D1816-6FC7-4D1B-98B0-1083CE28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DDF"/>
    <w:rPr>
      <w:b/>
      <w:bCs/>
    </w:rPr>
  </w:style>
  <w:style w:type="paragraph" w:customStyle="1" w:styleId="wp-caption-text">
    <w:name w:val="wp-caption-text"/>
    <w:basedOn w:val="a"/>
    <w:rsid w:val="00DB6D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22024">
      <w:bodyDiv w:val="1"/>
      <w:marLeft w:val="0"/>
      <w:marRight w:val="0"/>
      <w:marTop w:val="0"/>
      <w:marBottom w:val="0"/>
      <w:divBdr>
        <w:top w:val="none" w:sz="0" w:space="0" w:color="auto"/>
        <w:left w:val="none" w:sz="0" w:space="0" w:color="auto"/>
        <w:bottom w:val="none" w:sz="0" w:space="0" w:color="auto"/>
        <w:right w:val="none" w:sz="0" w:space="0" w:color="auto"/>
      </w:divBdr>
      <w:divsChild>
        <w:div w:id="802578794">
          <w:marLeft w:val="0"/>
          <w:marRight w:val="360"/>
          <w:marTop w:val="60"/>
          <w:marBottom w:val="300"/>
          <w:divBdr>
            <w:top w:val="none" w:sz="0" w:space="0" w:color="auto"/>
            <w:left w:val="none" w:sz="0" w:space="0" w:color="auto"/>
            <w:bottom w:val="none" w:sz="0" w:space="0" w:color="auto"/>
            <w:right w:val="none" w:sz="0" w:space="0" w:color="auto"/>
          </w:divBdr>
        </w:div>
        <w:div w:id="988677559">
          <w:marLeft w:val="0"/>
          <w:marRight w:val="360"/>
          <w:marTop w:val="6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2019-08-15T06:30:00Z</dcterms:created>
  <dcterms:modified xsi:type="dcterms:W3CDTF">2019-08-15T06:30:00Z</dcterms:modified>
</cp:coreProperties>
</file>