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47" w:rsidRPr="00B11A47" w:rsidRDefault="00B11A47" w:rsidP="00B11A47">
      <w:pPr>
        <w:shd w:val="clear" w:color="auto" w:fill="FAFEFF"/>
        <w:spacing w:after="0" w:line="240" w:lineRule="auto"/>
        <w:rPr>
          <w:rFonts w:ascii="Arial" w:eastAsia="Times New Roman" w:hAnsi="Arial" w:cs="Arial"/>
          <w:color w:val="313333"/>
          <w:sz w:val="28"/>
          <w:szCs w:val="28"/>
          <w:lang w:eastAsia="ru-RU"/>
        </w:rPr>
      </w:pPr>
      <w:r w:rsidRPr="00B11A47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Венерология</w:t>
      </w:r>
    </w:p>
    <w:tbl>
      <w:tblPr>
        <w:tblW w:w="9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067"/>
      </w:tblGrid>
      <w:tr w:rsidR="00B11A47" w:rsidRPr="00B11A47" w:rsidTr="00B11A47">
        <w:trPr>
          <w:trHeight w:val="795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11A47" w:rsidRPr="00B11A47" w:rsidTr="00B11A47">
        <w:trPr>
          <w:trHeight w:val="292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Мазок на гонорею,трихомониаз,кандидоз,гарднереллез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145</w:t>
              </w:r>
            </w:hyperlink>
          </w:p>
        </w:tc>
      </w:tr>
      <w:tr w:rsidR="00B11A47" w:rsidRPr="00B11A47" w:rsidTr="00B11A47">
        <w:trPr>
          <w:trHeight w:val="308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Мазок на гонорею,трихомониаз,кандидоз,гарднереллез + степень чистоты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225</w:t>
              </w:r>
            </w:hyperlink>
          </w:p>
        </w:tc>
      </w:tr>
      <w:tr w:rsidR="00B11A47" w:rsidRPr="00B11A47" w:rsidTr="00B11A47">
        <w:trPr>
          <w:trHeight w:val="292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Стандартное анонимное обследование на инфекции, передаваемые половым путем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1 870</w:t>
              </w:r>
            </w:hyperlink>
          </w:p>
        </w:tc>
      </w:tr>
      <w:tr w:rsidR="00B11A47" w:rsidRPr="00B11A47" w:rsidTr="00B11A47">
        <w:trPr>
          <w:trHeight w:val="308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Анонимное лечение сифилиса. Схема № 1 Превентивное лечение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2 840</w:t>
              </w:r>
            </w:hyperlink>
          </w:p>
        </w:tc>
      </w:tr>
      <w:tr w:rsidR="00B11A47" w:rsidRPr="00B11A47" w:rsidTr="00B11A47">
        <w:trPr>
          <w:trHeight w:val="292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Анонимное лечение сифилиса. Схема № 2 Первичный сифилис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6 000</w:t>
              </w:r>
            </w:hyperlink>
          </w:p>
        </w:tc>
      </w:tr>
      <w:tr w:rsidR="00B11A47" w:rsidRPr="00B11A47" w:rsidTr="00B11A47">
        <w:trPr>
          <w:trHeight w:val="292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Анонимное лечение сифилиса. Схема № 3 Вторичный и ранний скрытый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7 880</w:t>
              </w:r>
            </w:hyperlink>
          </w:p>
        </w:tc>
      </w:tr>
      <w:tr w:rsidR="00B11A47" w:rsidRPr="00B11A47" w:rsidTr="00B11A47">
        <w:trPr>
          <w:trHeight w:val="308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Анонимное лечение хламидиоза. Схема лечения без стоимости препарата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2 570</w:t>
              </w:r>
            </w:hyperlink>
          </w:p>
        </w:tc>
      </w:tr>
      <w:tr w:rsidR="00B11A47" w:rsidRPr="00B11A47" w:rsidTr="00B11A47">
        <w:trPr>
          <w:trHeight w:val="292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Анонимное лечение гонореи. Схема лечения без стоимости препарата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2 300</w:t>
              </w:r>
            </w:hyperlink>
          </w:p>
        </w:tc>
      </w:tr>
      <w:tr w:rsidR="00B11A47" w:rsidRPr="00B11A47" w:rsidTr="00B11A47">
        <w:trPr>
          <w:trHeight w:val="308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Выдача справки на предмет отсутствия диспансерного наблюдения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200</w:t>
              </w:r>
            </w:hyperlink>
          </w:p>
        </w:tc>
      </w:tr>
      <w:tr w:rsidR="00B11A47" w:rsidRPr="00B11A47" w:rsidTr="00B11A47">
        <w:trPr>
          <w:trHeight w:val="292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Осмотр по контракту (осмотр вр. с выд.справки, мазки на гонорею, RW-э/м)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11A47" w:rsidRPr="00B11A47" w:rsidRDefault="00B11A47" w:rsidP="00B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одробнее" w:history="1">
              <w:r w:rsidRPr="00B11A4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350</w:t>
              </w:r>
            </w:hyperlink>
          </w:p>
        </w:tc>
      </w:tr>
    </w:tbl>
    <w:p w:rsidR="00E24D45" w:rsidRDefault="00B11A47">
      <w:r w:rsidRPr="00B11A47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  <w:r w:rsidRPr="00B11A47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  <w:r w:rsidRPr="00B11A47">
        <w:rPr>
          <w:rFonts w:ascii="Arial" w:eastAsia="Times New Roman" w:hAnsi="Arial" w:cs="Arial"/>
          <w:color w:val="313333"/>
          <w:sz w:val="23"/>
          <w:szCs w:val="23"/>
          <w:shd w:val="clear" w:color="auto" w:fill="FAFEFF"/>
          <w:lang w:eastAsia="ru-RU"/>
        </w:rPr>
        <w:t>Подробнее: </w:t>
      </w:r>
      <w:hyperlink r:id="rId24" w:history="1">
        <w:r w:rsidRPr="00B11A47">
          <w:rPr>
            <w:rFonts w:ascii="Arial" w:eastAsia="Times New Roman" w:hAnsi="Arial" w:cs="Arial"/>
            <w:color w:val="313333"/>
            <w:sz w:val="23"/>
            <w:szCs w:val="23"/>
            <w:u w:val="single"/>
            <w:shd w:val="clear" w:color="auto" w:fill="FAFEFF"/>
            <w:lang w:eastAsia="ru-RU"/>
          </w:rPr>
          <w:t>http://avaevcenter.ru/price/</w:t>
        </w:r>
      </w:hyperlink>
    </w:p>
    <w:sectPr w:rsidR="00E2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4E"/>
    <w:rsid w:val="004A5A4E"/>
    <w:rsid w:val="00B11A47"/>
    <w:rsid w:val="00E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C410-DF0D-4702-94EC-140D229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evcenter.ru/price/venerologiya_130.html" TargetMode="External"/><Relationship Id="rId13" Type="http://schemas.openxmlformats.org/officeDocument/2006/relationships/hyperlink" Target="http://avaevcenter.ru/price/venerologiya_132.html" TargetMode="External"/><Relationship Id="rId18" Type="http://schemas.openxmlformats.org/officeDocument/2006/relationships/hyperlink" Target="http://avaevcenter.ru/price/venerologiya_135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vaevcenter.ru/price/venerologiya_323.html" TargetMode="External"/><Relationship Id="rId7" Type="http://schemas.openxmlformats.org/officeDocument/2006/relationships/hyperlink" Target="http://avaevcenter.ru/price/venerologiya_8.html" TargetMode="External"/><Relationship Id="rId12" Type="http://schemas.openxmlformats.org/officeDocument/2006/relationships/hyperlink" Target="http://avaevcenter.ru/price/venerologiya_132.html" TargetMode="External"/><Relationship Id="rId17" Type="http://schemas.openxmlformats.org/officeDocument/2006/relationships/hyperlink" Target="http://avaevcenter.ru/price/venerologiya_134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vaevcenter.ru/price/venerologiya_134.html" TargetMode="External"/><Relationship Id="rId20" Type="http://schemas.openxmlformats.org/officeDocument/2006/relationships/hyperlink" Target="http://avaevcenter.ru/price/venerologiya_3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vaevcenter.ru/price/venerologiya_8.html" TargetMode="External"/><Relationship Id="rId11" Type="http://schemas.openxmlformats.org/officeDocument/2006/relationships/hyperlink" Target="http://avaevcenter.ru/price/venerologiya_131.html" TargetMode="External"/><Relationship Id="rId24" Type="http://schemas.openxmlformats.org/officeDocument/2006/relationships/hyperlink" Target="http://avaevcenter.ru/price/" TargetMode="External"/><Relationship Id="rId5" Type="http://schemas.openxmlformats.org/officeDocument/2006/relationships/hyperlink" Target="http://avaevcenter.ru/price/venerologiya_7.html" TargetMode="External"/><Relationship Id="rId15" Type="http://schemas.openxmlformats.org/officeDocument/2006/relationships/hyperlink" Target="http://avaevcenter.ru/price/venerologiya_133.html" TargetMode="External"/><Relationship Id="rId23" Type="http://schemas.openxmlformats.org/officeDocument/2006/relationships/hyperlink" Target="http://avaevcenter.ru/price/venerologiya_324.html" TargetMode="External"/><Relationship Id="rId10" Type="http://schemas.openxmlformats.org/officeDocument/2006/relationships/hyperlink" Target="http://avaevcenter.ru/price/venerologiya_131.html" TargetMode="External"/><Relationship Id="rId19" Type="http://schemas.openxmlformats.org/officeDocument/2006/relationships/hyperlink" Target="http://avaevcenter.ru/price/venerologiya_135.html" TargetMode="External"/><Relationship Id="rId4" Type="http://schemas.openxmlformats.org/officeDocument/2006/relationships/hyperlink" Target="http://avaevcenter.ru/price/venerologiya_7.html" TargetMode="External"/><Relationship Id="rId9" Type="http://schemas.openxmlformats.org/officeDocument/2006/relationships/hyperlink" Target="http://avaevcenter.ru/price/venerologiya_130.html" TargetMode="External"/><Relationship Id="rId14" Type="http://schemas.openxmlformats.org/officeDocument/2006/relationships/hyperlink" Target="http://avaevcenter.ru/price/venerologiya_133.html" TargetMode="External"/><Relationship Id="rId22" Type="http://schemas.openxmlformats.org/officeDocument/2006/relationships/hyperlink" Target="http://avaevcenter.ru/price/venerologiya_3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2019-10-08T07:53:00Z</dcterms:created>
  <dcterms:modified xsi:type="dcterms:W3CDTF">2019-10-08T07:53:00Z</dcterms:modified>
</cp:coreProperties>
</file>