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1.   Общие положения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Внутренний распорядок для пациентов регулируется правилами, утвержденными приказом главного врача Санкт-Петербургского государственного бюджетного учреждения здравоохранения «Детская городская поликлиника № 49» Пушкинского района.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Правила внутреннего распорядка и поведения для пациентов включают: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обращения пациента в детскую поликлинику;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и обязанности пациента;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разрешения конфликтных ситуаций между организацией и пациентом;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предоставления информации о состоянии здоровья пациента;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 работы детской поликлиники и ее должностных лиц;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информацию о перечне платных медицинских услуг и порядке их оказания;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3. Правила внутреннего распорядка обязательны для всех пациентов, проходящих обследование и лечение в детской поликлинике.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2. Прядок обращения пациентов в детскую поликлинику.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В целях профилактики заболеваний, своевременной диагностики и лечения в амбулаторных условиях граждане закрепляются за медицинским учреждением по месту постоянного жительства.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При состояниях, требующих неотложного медицинского вмешательства, необходимо обратиться в службу скорой медицинской помощи.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При состояниях, не требующих срочного медицинского вмешательства пациент записывается на прием к врачу. При каждом обращении в детскую поликлинику пациент обязан представить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Страховой полис ребенка;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Снилс ребенка;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Свидетельство о рождении/паспорт ребенка;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Удостоверение личности законного представителя;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 регистратуре учреждения при первичном обращении на пациента заводится медицинская карта амбулаторного больного, в которую вносятся следующие сведения о пациенте: фамилия, имя, отчество (полностью), пол, дата рождения (число, месяц, год), адрес по данным прописки (регистрации) на основании документов, удостоверяющих личность (паспорт), серия и номер паспорта, серия и номер страхового медицинского полиса.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- Медицинская карта пациента является собственностью учреждения и должна храниться в регистратуре.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- Не разрешается самовольный вынос медицинской карты из учреждения без согласования с руководством!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Организация предварительной записи больных на прием к врачам в детскую поликлинику осуществляется через: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интернет-сайт: </w:t>
      </w:r>
      <w:hyperlink r:id="rId4" w:history="1">
        <w:r>
          <w:rPr>
            <w:rStyle w:val="a6"/>
            <w:rFonts w:ascii="Arial" w:hAnsi="Arial" w:cs="Arial"/>
            <w:color w:val="566E87"/>
          </w:rPr>
          <w:t>www.gorzdrav.spb.ru</w:t>
        </w:r>
      </w:hyperlink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единый центр телефонной записи (тел. 573-99-16)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терминал, находящийся в холле учреждения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Выкладка талонов осуществляется ежедневно в 15:00.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Информацию о времени приема врачей, о порядке предварительной записи на прием к врачам, о времени и месте приема населения главным врачом и его заместителями, пациент может получить в регистратуре или на информационных стендах, расположенных в холле учреждения на 1-м этаже.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В день приема перед посещением врача пациент обязан получить медицинскую карту и статистический талон в регистратуре при предъявлении документа, удостоверяющего личность (паспорта) и действующего страхового полиса и передать их на приеме врачу.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Направление на плановую госпитализацию пациентов, нуждающихся в стационарном лечении, осуществляется после предварительного обследования больных в порядке, установленном Комитетом по Здравоохранению Правительства Санкт-Петербурга.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Экстренная госпитализация больных осуществляется врачами поликлиники с привлечением «скорой» медицинской помощи.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3. Права и обязанности пациентов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и обязанности пациентов утверждаются в соответствие с Федеральным Законом «Об охране здоровья граждан Российской Федерации» №323 от 21.11.2011.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При обращении за медицинской помощью и ее получении пациент имеет право на: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информацию о фамилии, имени, отчестве, должности и квалификации его лечащего врача и других лиц, непосредственно участвующих в оказании ему медицинской помощи;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обследование, лечение и нахождение в учреждении здравоохранения в условиях, соответствующих санитарно-гигиеническим и противоэпидемическим требованиям;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облегчение боли, связанной с заболеванием и (или) медицинским вмешательством, доступными способами и средствами;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перевод к другому лечащему врачу с разрешения руководителя учреждения при согласии другого врача;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добровольное информированное согласие пациента на медицинское вмешательство в соответствии с законодательными актами;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отказ от оказания (прекращение) медицинской помощи, от госпитализации, за исключением случаев, предусмотренных законодательными актами;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обращение с жалобой к должностным лицам, а также к должностным лицам государственных органов или в суд;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сохранение медицинскими работниками в тайне информации о факте его обращения за медицинской помощью, состоянии здоровья, диагнозе и иных сведений, полученных при его обследовании и лечении, за исключением случаев, предусмотренных законодательными актами;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получение в доступной для 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 здоровья;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Пациент обязан: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соблюдать правила внутреннего распорядка и поведения для пациентов;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бережно относиться к имуществу учреждения;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уважительно относиться к медицинским работникам и другим лицам, участвующим в оказании медицинской помощи;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уважительно относиться к другим пациентам, соблюдать очередность, пропускать лиц, имеющих право на внеочередное обслуживание в соответствии с Законодательством РФ;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предоставлять лицу, оказывающему медицинскую помощь, известную ему достоверную информацию о состоянии своего здоровья, в том числе о противопоказаниях к применению лекарственных средств, ранее перенесенных и наследственных заболеваниях;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выполнять медицинские предписания;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сотрудничать с врачом на всех этапах оказания медицинской помощи;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соблюдать санитарно-гигиенические нормы: (рекомендовано посещать учреждение в сменной обуви или бахилах, верхнюю одежду оставлять в гардеробе);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4. Прядок разрешения конфликтов между пациентом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 детской поликлиникой.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рассмотрения жалоб и обращений определен в соответствие с Федеральным Законом Российской Федерации «О порядке рассмотрения обращений граждан Российской Федерации» от 02.05.2006 г. № 59-ФЗ.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В случае конфликтных ситуаций пациент (его законный представитель) имеет право непосредственно обратиться к главному врачу, его заместителям или заведующему отделением.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При личном приеме, если изложенные в устном обращении факты и обстоятельства являются очевидными и не требуют дополнительной проверки, ответ на обращение, с согласия пациента может быть дан устно, о чем делается запись в журнале обращений. В остальных случаях дается письменный ответ по существу поставленных в обращении вопросов.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 Письменное обращение, принятое учреждением, подлежит регистрации и рассмотрению в порядке, установленном Федеральным законом.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Гражданин в своем письменном обращении в обязательном порядке указывает либо наименование учреждения, в которые направляет письменное обращение, либо фамилию, имя, отчество соответствующего должностного лица, либо должность соответствующего лица, а также свои фамилию, имя, отчество, ФИО и дату рождения ребенка, почтовый адрес, по которому должны быть направлены ответ, номер телефона, излагает суть предложения, заявления или жалобы, ставит личную подпись и дату.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В случае необходимости в подтверждение своих доводов гражданин прилагает к письменному обращению документы и материалы либо их копии.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Письменное обращение, поступившее в администрацию учреждения, рассматривается в течение 30 дней со дня его регистрации в порядке, установленном Федеральным законом.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Ответ на письменное обращение, поступившее в адрес учреждения, направляется по почтовому или электронному адресу, указанному в обращении.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5. Порядок получения информации о состоянии здоровья пациента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Информация о состоянии здоровья предоставляется пациенту в доступной, соответствующей требованиям медицинской этики и деонтологии форме лечащим врачом, заведующим отделением или иными специалистами учреждения. Она должна содержать сведения о результатах 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возможных осложнениях. Информация о состоянии здоровья пациента сообщается членам его семьи, или иному лицу, которому должна быть передана такая информация только с письменного согласия пациента.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В отношении несовершеннолетних и 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 случае отказа пациента от медицинского вмешательства делается соответствующая запись в медицинской документации.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Информация, содержащаяся в медицинской документации, составляет врачебную тайну и может предоставляться без согласия пациента только по основаниям, предусмотренным законодательными актами.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6. График работы поликлиники и ее должностных лиц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График работы детской поликлиники и ее должностных лиц определяется правилами внутреннего трудового распорядка учреждения с учетом ограничений, установленных Трудовым кодексом Российской Федерации.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Режим работы детской поликлиники и ее должностных лиц определяет время начала и окончания рабочего дня (смены), а также рабочие и выходные дни, время обеденного и других перерывов, последовательность чередования работы по сменам, а также рабочее время должностных лиц.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 Прием населения главным врачом или его заместителями осуществляется в установленные часы приема. Информацию о часах приема можно узнать в регистратуре или на информационном стенде в холле 1-го этажа.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7. Информация о перечне видов платных медицинских услуг и порядке их оказания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</w:t>
      </w:r>
      <w:hyperlink r:id="rId5" w:history="1">
        <w:r>
          <w:rPr>
            <w:rStyle w:val="a6"/>
            <w:rFonts w:ascii="Arial" w:hAnsi="Arial" w:cs="Arial"/>
            <w:color w:val="566E87"/>
          </w:rPr>
          <w:t>. </w:t>
        </w:r>
      </w:hyperlink>
      <w:hyperlink r:id="rId6" w:history="1">
        <w:r>
          <w:rPr>
            <w:rStyle w:val="a6"/>
            <w:rFonts w:ascii="Arial" w:hAnsi="Arial" w:cs="Arial"/>
            <w:color w:val="566E87"/>
          </w:rPr>
          <w:t>Перечень платных видов медицинской помощи и услуг, оказываемых населению,</w:t>
        </w:r>
      </w:hyperlink>
      <w:hyperlink r:id="rId7" w:history="1">
        <w:r>
          <w:rPr>
            <w:rStyle w:val="a6"/>
            <w:rFonts w:ascii="Arial" w:hAnsi="Arial" w:cs="Arial"/>
            <w:color w:val="566E87"/>
          </w:rPr>
          <w:t> </w:t>
        </w:r>
      </w:hyperlink>
      <w:r>
        <w:rPr>
          <w:rFonts w:ascii="Arial" w:hAnsi="Arial" w:cs="Arial"/>
          <w:color w:val="333333"/>
        </w:rPr>
        <w:t>а также порядок и условия их предоставления населению определяются Положением об оказании платных услуг СПб ГБУЗ «Детская поликлиника № 49» Пушкинского района, распоряжением Комитета по здравоохранению правительства Санкт-Петербурга от 29.12.2011 г. № 710-р «О перечне учреждений здравоохранения предоставляющих платные медицинские услуги населению», а так же законодательством Российской Федерации. Постановлением правительства Российской Федерации от 04.10.2012 г.      № 1006 «Об утверждении Правил предоставления медицинскими организациями платных медицинских услуг».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Стоимость платных медицинских услуг определяется калькуляцией с учетом всех расходов, связанных с предоставлением этих услуг.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Учреждение обеспечивает граждан доступной и достоверной информацией о перечне платных медицинских услуг с указанием их стоимости, условиях предоставления услуг. Информация о платных видах медицинской помощи и услуг, оказываемых населению детской поликлиники, а также порядок и условия их предоставления населению размещены на информационных стендах, сайтах учреждения.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Расчеты с пациентами за оказание платных медицинских услуг осуществляется с применением контрольно-кассовых аппаратов с выдачей кассового чека пациенту.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Оплата любых услуг без использования контрольно-кассового аппарата в подразделениях СПб ГБУЗ «Детская поликлиника № 49»  Пушкинского района категорически запрещена!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23409" w:rsidRDefault="00423409" w:rsidP="00423409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Посетители, нарушившие данные правила внутреннего распорядка несут ответственность в соответствии с Российским законодательством</w:t>
      </w:r>
    </w:p>
    <w:p w:rsidR="00637AD5" w:rsidRDefault="00637AD5">
      <w:bookmarkStart w:id="0" w:name="_GoBack"/>
      <w:bookmarkEnd w:id="0"/>
    </w:p>
    <w:sectPr w:rsidR="0063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5"/>
    <w:rsid w:val="00423409"/>
    <w:rsid w:val="00637AD5"/>
    <w:rsid w:val="00D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3A97-5644-451A-9073-38AA231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409"/>
    <w:rPr>
      <w:b/>
      <w:bCs/>
    </w:rPr>
  </w:style>
  <w:style w:type="character" w:styleId="a5">
    <w:name w:val="Emphasis"/>
    <w:basedOn w:val="a0"/>
    <w:uiPriority w:val="20"/>
    <w:qFormat/>
    <w:rsid w:val="00423409"/>
    <w:rPr>
      <w:i/>
      <w:iCs/>
    </w:rPr>
  </w:style>
  <w:style w:type="character" w:styleId="a6">
    <w:name w:val="Hyperlink"/>
    <w:basedOn w:val="a0"/>
    <w:uiPriority w:val="99"/>
    <w:semiHidden/>
    <w:unhideWhenUsed/>
    <w:rsid w:val="0042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u99.site.gov.spb.ru/media/99/content/10974/images/%D0%BF%D1%80%D0%B5%D0%B9%D1%81%D0%BA%D1%83%D1%80%D0%B0%D0%BD%D1%82_%D0%9F%D0%9C%D0%A3_%D0%94%D0%93%D0%9F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p49.webnode.ru/uslugi/" TargetMode="External"/><Relationship Id="rId5" Type="http://schemas.openxmlformats.org/officeDocument/2006/relationships/hyperlink" Target="http://gu99.site.gov.spb.ru/media/99/content/10974/images/%D0%BF%D1%80%D0%B5%D0%B9%D1%81%D0%BA%D1%83%D1%80%D0%B0%D0%BD%D1%82_%D0%9F%D0%9C%D0%A3_%D0%94%D0%93%D0%9F49.jpg" TargetMode="External"/><Relationship Id="rId4" Type="http://schemas.openxmlformats.org/officeDocument/2006/relationships/hyperlink" Target="http://www.gorzdrav.sp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2019-10-31T19:46:00Z</dcterms:created>
  <dcterms:modified xsi:type="dcterms:W3CDTF">2019-10-31T19:46:00Z</dcterms:modified>
</cp:coreProperties>
</file>