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A1" w:rsidRPr="007525A1" w:rsidRDefault="007525A1" w:rsidP="007525A1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Подготовка пациента к процедуре забора из вены крови на общий анализ</w:t>
      </w:r>
    </w:p>
    <w:p w:rsidR="007525A1" w:rsidRPr="007525A1" w:rsidRDefault="007525A1" w:rsidP="007525A1">
      <w:pPr>
        <w:numPr>
          <w:ilvl w:val="0"/>
          <w:numId w:val="1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Иметь на руках направление на анализ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,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выписанное врачом ОГАУЗ «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ТФМЦ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».</w:t>
      </w:r>
    </w:p>
    <w:p w:rsidR="007525A1" w:rsidRPr="007525A1" w:rsidRDefault="007525A1" w:rsidP="007525A1">
      <w:pPr>
        <w:numPr>
          <w:ilvl w:val="0"/>
          <w:numId w:val="1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Явиться для сдачи анализа с 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8</w:t>
      </w:r>
      <w:r w:rsidRPr="007525A1">
        <w:rPr>
          <w:rFonts w:ascii="inherit" w:eastAsia="Times New Roman" w:hAnsi="inherit" w:cs="Arial"/>
          <w:color w:val="2B2B2B"/>
          <w:sz w:val="18"/>
          <w:szCs w:val="18"/>
          <w:u w:val="single"/>
          <w:bdr w:val="none" w:sz="0" w:space="0" w:color="auto" w:frame="1"/>
          <w:lang w:eastAsia="ru-RU"/>
        </w:rPr>
        <w:t>00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до 10</w:t>
      </w:r>
      <w:r w:rsidRPr="007525A1">
        <w:rPr>
          <w:rFonts w:ascii="inherit" w:eastAsia="Times New Roman" w:hAnsi="inherit" w:cs="Arial"/>
          <w:color w:val="2B2B2B"/>
          <w:sz w:val="18"/>
          <w:szCs w:val="18"/>
          <w:u w:val="single"/>
          <w:bdr w:val="none" w:sz="0" w:space="0" w:color="auto" w:frame="1"/>
          <w:lang w:eastAsia="ru-RU"/>
        </w:rPr>
        <w:t>00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Забор крови проводится натощак. Это означает, что промежуток между последним приёмом пищи и взятием крови должен составлять 8 часов. Голодание не должно быть более 16 часов.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 1-2 дня до любого исследования необходимо исключить из рациона питания жирное, жареное и алкоголь. За 1,5-2 часа до сдачи крови воздержитесь от курения. Сок, чай, кофе, тем более с сахаром, пить нельзя! Можно пить воду.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 сутки до любого исследования желательно исключить факторы, влияющие на результаты исследований: дополнительное физическое напряжение (бег, подъем по лестнице), эмоциональное возбуждение. Перед процедурой необходимо отдохнуть 10-15 минут, успокоиться.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Кровь на анализ сдают до начала приема лекарственных препаратов (например, антибактериальных и химиотерапевтических) или не ранее чем через 10-14 дней после их отмены. Кровь не следует сдавать в день проведения рентгенографии, ректального исследования, УЗИ, массажа и других процедур.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Забирается венозная кровь в вакуумную пробирку с ЭДТА.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Для точного соотношения кровь-реагент необходимо набрать полностью всю пробирку до отметки!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Сразу после забора кровь в пробирке необходимо перемешать плавными покачиваниями 5-7 раз для лучшего смешивания с реагентом и только потом поставить в штатив.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На пробирке подписывается фамилия и инициалы пациента в соответствии с направлением.</w:t>
      </w:r>
    </w:p>
    <w:p w:rsidR="007525A1" w:rsidRPr="007525A1" w:rsidRDefault="007525A1" w:rsidP="007525A1">
      <w:pPr>
        <w:numPr>
          <w:ilvl w:val="0"/>
          <w:numId w:val="1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Кровь отправляется в лабораторию в день забора. До следующего дня хранить кровь нельзя! Транспортировка осуществляется в термоконтейнере с хладогеном (+10 — +15ºС).</w:t>
      </w:r>
    </w:p>
    <w:p w:rsidR="007525A1" w:rsidRPr="007525A1" w:rsidRDefault="007525A1" w:rsidP="007525A1">
      <w:pPr>
        <w:spacing w:after="345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7525A1" w:rsidRPr="007525A1" w:rsidRDefault="007525A1" w:rsidP="007525A1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Подготовка пациента к процедуре забора крови из вены</w:t>
      </w: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br/>
        <w:t>на биохимический анализ крови</w:t>
      </w:r>
    </w:p>
    <w:p w:rsidR="007525A1" w:rsidRPr="007525A1" w:rsidRDefault="007525A1" w:rsidP="007525A1">
      <w:pPr>
        <w:numPr>
          <w:ilvl w:val="0"/>
          <w:numId w:val="2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>Иметь на руках направление на анализ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,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выписанное врачом ОГАУЗ «Т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ФМЦ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».</w:t>
      </w:r>
    </w:p>
    <w:p w:rsidR="007525A1" w:rsidRPr="007525A1" w:rsidRDefault="007525A1" w:rsidP="007525A1">
      <w:pPr>
        <w:numPr>
          <w:ilvl w:val="0"/>
          <w:numId w:val="2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Явиться для сдачи биохимического анализа крови с 8</w:t>
      </w:r>
      <w:r w:rsidRPr="007525A1">
        <w:rPr>
          <w:rFonts w:ascii="inherit" w:eastAsia="Times New Roman" w:hAnsi="inherit" w:cs="Arial"/>
          <w:color w:val="2B2B2B"/>
          <w:sz w:val="18"/>
          <w:szCs w:val="18"/>
          <w:u w:val="single"/>
          <w:bdr w:val="none" w:sz="0" w:space="0" w:color="auto" w:frame="1"/>
          <w:lang w:eastAsia="ru-RU"/>
        </w:rPr>
        <w:t>00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до 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10</w:t>
      </w:r>
      <w:r w:rsidRPr="007525A1">
        <w:rPr>
          <w:rFonts w:ascii="inherit" w:eastAsia="Times New Roman" w:hAnsi="inherit" w:cs="Arial"/>
          <w:color w:val="2B2B2B"/>
          <w:sz w:val="18"/>
          <w:szCs w:val="18"/>
          <w:u w:val="single"/>
          <w:bdr w:val="none" w:sz="0" w:space="0" w:color="auto" w:frame="1"/>
          <w:lang w:eastAsia="ru-RU"/>
        </w:rPr>
        <w:t>00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</w:t>
      </w:r>
    </w:p>
    <w:p w:rsidR="007525A1" w:rsidRPr="007525A1" w:rsidRDefault="007525A1" w:rsidP="007525A1">
      <w:pPr>
        <w:numPr>
          <w:ilvl w:val="0"/>
          <w:numId w:val="2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Забор крови проводится строго натощак! Это означает, что промежуток между последним приёмом пищи и взятием крови должен составлять 8 часов. Голодание не должно быть более 16 часов.</w:t>
      </w:r>
    </w:p>
    <w:p w:rsidR="007525A1" w:rsidRPr="007525A1" w:rsidRDefault="007525A1" w:rsidP="007525A1">
      <w:pPr>
        <w:numPr>
          <w:ilvl w:val="0"/>
          <w:numId w:val="2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 1-2 дня до любого исследования необходимо исключить из рациона питания жирное, жареное и алкоголь. За 1,5-2 часа до сдачи крови воздержитесь от курения. Сок, чай, кофе, тем более с сахаром, пить нельзя! Можно пить воду.</w:t>
      </w:r>
    </w:p>
    <w:p w:rsidR="007525A1" w:rsidRPr="007525A1" w:rsidRDefault="007525A1" w:rsidP="007525A1">
      <w:pPr>
        <w:numPr>
          <w:ilvl w:val="0"/>
          <w:numId w:val="2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 сутки до любого исследования желательно исключить факторы, влияющие на результаты исследований: дополнительное физическое напряжение (бег, подъем по лестнице), эмоциональное возбуждение. Перед процедурой необходимо отдохнуть 10-15 минут, успокоиться.</w:t>
      </w:r>
    </w:p>
    <w:p w:rsidR="007525A1" w:rsidRPr="007525A1" w:rsidRDefault="007525A1" w:rsidP="007525A1">
      <w:pPr>
        <w:numPr>
          <w:ilvl w:val="0"/>
          <w:numId w:val="2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Кровь на анализ сдают до начала приема лекарственных препаратов (например, антибактериальных и химиотерапевтических) или не ранее чем через 10-14 дней после их отмены. Кровь не следует сдавать в день проведения рентгенографии, ректального исследования, УЗИ, массажа и других процедур.</w:t>
      </w:r>
    </w:p>
    <w:p w:rsidR="007525A1" w:rsidRPr="007525A1" w:rsidRDefault="007525A1" w:rsidP="007525A1">
      <w:pPr>
        <w:numPr>
          <w:ilvl w:val="0"/>
          <w:numId w:val="2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Кровь забирается из локтевой вены в вакуумную пробирку с крышкой.</w:t>
      </w:r>
    </w:p>
    <w:p w:rsidR="007525A1" w:rsidRPr="007525A1" w:rsidRDefault="007525A1" w:rsidP="007525A1">
      <w:pPr>
        <w:numPr>
          <w:ilvl w:val="0"/>
          <w:numId w:val="2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Для точного соотношения кровь-реагент необходимо набрать полностью всю пробирку до отметки!</w:t>
      </w:r>
    </w:p>
    <w:p w:rsidR="007525A1" w:rsidRPr="007525A1" w:rsidRDefault="007525A1" w:rsidP="007525A1">
      <w:pPr>
        <w:numPr>
          <w:ilvl w:val="0"/>
          <w:numId w:val="2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Сразу после забора кровь в пробирке необходимо перемешать плавными покачиваниями 5-7 раз для лучшего смешивания с реагентом и только потом поставить в штатив.</w:t>
      </w:r>
    </w:p>
    <w:p w:rsidR="007525A1" w:rsidRPr="007525A1" w:rsidRDefault="007525A1" w:rsidP="007525A1">
      <w:pPr>
        <w:numPr>
          <w:ilvl w:val="0"/>
          <w:numId w:val="2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На пробирке подписывается фамилия и инициалы пациента, в соответствии с направлением.</w:t>
      </w:r>
    </w:p>
    <w:p w:rsidR="007525A1" w:rsidRPr="007525A1" w:rsidRDefault="007525A1" w:rsidP="007525A1">
      <w:pPr>
        <w:numPr>
          <w:ilvl w:val="0"/>
          <w:numId w:val="2"/>
        </w:numPr>
        <w:spacing w:after="288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Кровь отправляется в лабораторию в день забора. До следующего дня хранить кровь нельзя! Транспортировка осуществляется в термоконтейнере с хладогеном (+10 — +15ºС).</w:t>
      </w:r>
    </w:p>
    <w:p w:rsidR="007525A1" w:rsidRPr="007525A1" w:rsidRDefault="007525A1" w:rsidP="007525A1">
      <w:pPr>
        <w:spacing w:after="345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7525A1" w:rsidRPr="007525A1" w:rsidRDefault="007525A1" w:rsidP="007525A1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Правила сбора мочи для общего анализа (ОАМ)</w:t>
      </w: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br/>
        <w:t>и анализ мочи по методу Нечипоренко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Иметь на руках направление на анализ (выписанное врачом ОГАУЗ «ТФМЦ»).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Доставить мочу в лабораторию с 8</w:t>
      </w:r>
      <w:r w:rsidRPr="007525A1">
        <w:rPr>
          <w:rFonts w:ascii="inherit" w:eastAsia="Times New Roman" w:hAnsi="inherit" w:cs="Arial"/>
          <w:color w:val="2B2B2B"/>
          <w:sz w:val="18"/>
          <w:szCs w:val="18"/>
          <w:bdr w:val="none" w:sz="0" w:space="0" w:color="auto" w:frame="1"/>
          <w:vertAlign w:val="superscript"/>
          <w:lang w:eastAsia="ru-RU"/>
        </w:rPr>
        <w:t>00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до 10</w:t>
      </w:r>
      <w:r w:rsidRPr="007525A1">
        <w:rPr>
          <w:rFonts w:ascii="inherit" w:eastAsia="Times New Roman" w:hAnsi="inherit" w:cs="Arial"/>
          <w:color w:val="2B2B2B"/>
          <w:sz w:val="18"/>
          <w:szCs w:val="18"/>
          <w:bdr w:val="none" w:sz="0" w:space="0" w:color="auto" w:frame="1"/>
          <w:vertAlign w:val="superscript"/>
          <w:lang w:eastAsia="ru-RU"/>
        </w:rPr>
        <w:t>00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Материалом для исследования на ОАМ является разовая порция мочи при первом утреннем мочеиспускании, примерно 50-100 мл.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>Материалом для исследования на АНАЛИЗ мочи ПО МЕТОДУ НЕЧИПОРЕНКО — строго средняя порция мочи (первая порция — в туалет, вторая — в контейнер, третья — опять в туалет), примерно 50-100 мл.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Нельзя собирать мочу во время менструации и в течение 5-7 дней после цистоскопии.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Накануне сдачи анализа мочи следует воздержаться от приема пищи (свекла,морковь) и лекарственных веществ, особенно влияющих на цвет мочи (амидопирин, фуразолидон, ибупрофен, метронидазол и т.д.).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Перед сбором мочи обязательно проводятся гигиенические процедуры половых органов.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Собрать мочу в чистый контейнер (либо баночку) с завинчивающейся крышкой, с прикрепленной этикеткой с указанием Ф.И.О. и даты сбора материала (запись должна быть сделана разборчивым почерком).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Сразу после сбора мочи контейнер плотно закрыть крышкой. Доставить мочу в лабораторию важно в течении 2 часов.</w:t>
      </w:r>
    </w:p>
    <w:p w:rsidR="007525A1" w:rsidRPr="007525A1" w:rsidRDefault="007525A1" w:rsidP="007525A1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Бланк направления на анализ доставляется в лабораторию отдельно от контейнера.</w:t>
      </w:r>
    </w:p>
    <w:p w:rsidR="007525A1" w:rsidRPr="007525A1" w:rsidRDefault="007525A1" w:rsidP="007525A1">
      <w:pPr>
        <w:spacing w:after="345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7525A1" w:rsidRPr="007525A1" w:rsidRDefault="007525A1" w:rsidP="007525A1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Правила сбора кала для анализа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Иметь на руках направление на анализ (выписанное врачом ОГАУЗ «ТФМЦ»).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Доставить кал в лабораторию с 8</w:t>
      </w:r>
      <w:r w:rsidRPr="007525A1">
        <w:rPr>
          <w:rFonts w:ascii="inherit" w:eastAsia="Times New Roman" w:hAnsi="inherit" w:cs="Arial"/>
          <w:color w:val="2B2B2B"/>
          <w:sz w:val="18"/>
          <w:szCs w:val="18"/>
          <w:bdr w:val="none" w:sz="0" w:space="0" w:color="auto" w:frame="1"/>
          <w:vertAlign w:val="superscript"/>
          <w:lang w:eastAsia="ru-RU"/>
        </w:rPr>
        <w:t>00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до 10</w:t>
      </w:r>
      <w:r w:rsidRPr="007525A1">
        <w:rPr>
          <w:rFonts w:ascii="inherit" w:eastAsia="Times New Roman" w:hAnsi="inherit" w:cs="Arial"/>
          <w:color w:val="2B2B2B"/>
          <w:sz w:val="18"/>
          <w:szCs w:val="18"/>
          <w:bdr w:val="none" w:sz="0" w:space="0" w:color="auto" w:frame="1"/>
          <w:vertAlign w:val="superscript"/>
          <w:lang w:eastAsia="ru-RU"/>
        </w:rPr>
        <w:t>00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Перед сбором кала обязательно проводятся гигиенические процедуры.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Нельзя проводить исследование кала раньше чем через 2 дня после клизмы, рентгенологического исследования желудка и кишечника, колоноскопии. Нельзя накануне принимать лекарственные препараты, особенно слабительные, активированный уголь, препараты железа, меди, висмута, использовать ректальные свечи на жировой основе. Не допускается попадания в образец мочи или воды. Нельзя проводить исследование кала у женщин во время менструации.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Для исследования собирают свежевыделенный кал путем естественной дефекации.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Кал собирается в чистый контейнер (либо баночку) с завинчивающейся крышкой, с прикрепленной этикеткой с указанием Ф.И.О. и даты сбора материала (запись должна быть сделана разборчивым почерком).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Для качественного анализа берут пробу кала из разных мест разовой порции примерно 1-5 грамм и переносят в специальный контейнер (либо баночку) с плотно закрывающейся крышечкой.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Материал для анализа должен быть доставлен в лабораторию в день забора утром, не позднее 2-3 часов после акта дефекации. До следующего дня его хранить нельзя!</w:t>
      </w:r>
    </w:p>
    <w:p w:rsidR="007525A1" w:rsidRPr="007525A1" w:rsidRDefault="007525A1" w:rsidP="007525A1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Бланк направления на анализ доставляется в лабораторию отдельно от контейнера.</w:t>
      </w:r>
    </w:p>
    <w:p w:rsidR="007525A1" w:rsidRPr="007525A1" w:rsidRDefault="007525A1" w:rsidP="007525A1">
      <w:pPr>
        <w:spacing w:after="345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7525A1" w:rsidRPr="007525A1" w:rsidRDefault="007525A1" w:rsidP="007525A1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Подготовка пациента к анализу мокроты</w:t>
      </w:r>
    </w:p>
    <w:p w:rsidR="007525A1" w:rsidRPr="007525A1" w:rsidRDefault="007525A1" w:rsidP="007525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</w:p>
    <w:p w:rsidR="007525A1" w:rsidRPr="007525A1" w:rsidRDefault="007525A1" w:rsidP="007525A1">
      <w:pPr>
        <w:numPr>
          <w:ilvl w:val="1"/>
          <w:numId w:val="5"/>
        </w:numPr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>Иметь на руках направление на анализ (выписанное врачом ОГАУЗ «Т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ФМЦ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»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)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</w:t>
      </w:r>
    </w:p>
    <w:p w:rsidR="007525A1" w:rsidRPr="007525A1" w:rsidRDefault="007525A1" w:rsidP="007525A1">
      <w:pPr>
        <w:numPr>
          <w:ilvl w:val="1"/>
          <w:numId w:val="5"/>
        </w:numPr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Сбор мокроты производится под наблюдением медицинского работника в помещении для сбора мокроты.</w:t>
      </w:r>
    </w:p>
    <w:p w:rsidR="007525A1" w:rsidRPr="007525A1" w:rsidRDefault="007525A1" w:rsidP="007525A1">
      <w:pPr>
        <w:numPr>
          <w:ilvl w:val="1"/>
          <w:numId w:val="5"/>
        </w:numPr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Мокроту для общеклинического исследования рекомендуется собирать с утра и натощак во время приступа кашля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.</w:t>
      </w:r>
    </w:p>
    <w:p w:rsidR="007525A1" w:rsidRPr="007525A1" w:rsidRDefault="007525A1" w:rsidP="007525A1">
      <w:pPr>
        <w:numPr>
          <w:ilvl w:val="1"/>
          <w:numId w:val="5"/>
        </w:numPr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П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еред откашливанием производится санация ротовой полости – почистить  зубы, прополоскать рот и горло кипяченой водой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 (с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целью механического удаления остатков пищи и слущенного эпителия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).</w:t>
      </w:r>
    </w:p>
    <w:p w:rsidR="007525A1" w:rsidRPr="007525A1" w:rsidRDefault="007525A1" w:rsidP="007525A1">
      <w:pPr>
        <w:numPr>
          <w:ilvl w:val="1"/>
          <w:numId w:val="5"/>
        </w:numPr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При плохо отделяемой мокроте, накануне принять отхаркивающие средства, теплое питье.</w:t>
      </w:r>
    </w:p>
    <w:p w:rsidR="007525A1" w:rsidRPr="007525A1" w:rsidRDefault="007525A1" w:rsidP="007525A1">
      <w:pPr>
        <w:numPr>
          <w:ilvl w:val="1"/>
          <w:numId w:val="5"/>
        </w:numPr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Для качественного анализа 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необходимо собрать не менее 5 мл. мокроты 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 специальный </w:t>
      </w:r>
      <w:r w:rsidRPr="007525A1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t>стерильный </w:t>
      </w: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контейнер.</w:t>
      </w:r>
    </w:p>
    <w:p w:rsidR="007525A1" w:rsidRPr="007525A1" w:rsidRDefault="007525A1" w:rsidP="007525A1">
      <w:pPr>
        <w:numPr>
          <w:ilvl w:val="1"/>
          <w:numId w:val="5"/>
        </w:numPr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Доставить в лабораторию в течение 1 часа.</w:t>
      </w:r>
    </w:p>
    <w:p w:rsidR="007525A1" w:rsidRPr="007525A1" w:rsidRDefault="007525A1" w:rsidP="007525A1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2b2b2b" stroked="f"/>
        </w:pict>
      </w:r>
    </w:p>
    <w:p w:rsidR="007525A1" w:rsidRPr="007525A1" w:rsidRDefault="007525A1" w:rsidP="007525A1">
      <w:pPr>
        <w:spacing w:before="101" w:after="144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Подготовка к сдаче биологического материала на микробиологическое исследование с целью выделения микобактерий туберкулеза</w:t>
      </w:r>
    </w:p>
    <w:p w:rsidR="007525A1" w:rsidRPr="007525A1" w:rsidRDefault="007525A1" w:rsidP="007525A1">
      <w:pPr>
        <w:spacing w:after="0" w:line="240" w:lineRule="auto"/>
        <w:ind w:left="360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Общие правила сбора диагностического материала</w:t>
      </w:r>
    </w:p>
    <w:p w:rsidR="007525A1" w:rsidRPr="007525A1" w:rsidRDefault="007525A1" w:rsidP="007525A1">
      <w:pPr>
        <w:spacing w:after="0" w:line="360" w:lineRule="atLeast"/>
        <w:ind w:firstLine="360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микробиологическое исследование с целью выделения микобактерий туберкулеза принимается любая биологическая жидкость.</w:t>
      </w:r>
    </w:p>
    <w:p w:rsidR="007525A1" w:rsidRPr="007525A1" w:rsidRDefault="007525A1" w:rsidP="007525A1">
      <w:pPr>
        <w:spacing w:after="0" w:line="360" w:lineRule="atLeast"/>
        <w:ind w:firstLine="360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получения оптимальных результатов при исследовании диагностического материала необходимо соблюдать следующие условия:</w:t>
      </w:r>
    </w:p>
    <w:p w:rsidR="007525A1" w:rsidRPr="007525A1" w:rsidRDefault="007525A1" w:rsidP="007525A1">
      <w:pPr>
        <w:spacing w:after="0" w:line="360" w:lineRule="atLeast"/>
        <w:ind w:firstLine="360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— сбор материала необходимо производить до начала химиотерапии, либо прекратить применение антибактериальных препаратов за 7 – 10 дней до взятия материала, так как даже несколько дней применения лекарственной терапии может убить значительное количество кислотоустойчивых микобактерий или снизить их жизнеспособность и исказить результаты исследования;</w:t>
      </w:r>
    </w:p>
    <w:p w:rsidR="007525A1" w:rsidRPr="007525A1" w:rsidRDefault="007525A1" w:rsidP="007525A1">
      <w:pPr>
        <w:spacing w:after="0" w:line="360" w:lineRule="atLeast"/>
        <w:ind w:firstLine="360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— материал для исследования должен собираться рано утром сразу после подъема пациента;</w:t>
      </w:r>
    </w:p>
    <w:p w:rsidR="007525A1" w:rsidRPr="007525A1" w:rsidRDefault="007525A1" w:rsidP="007525A1">
      <w:pPr>
        <w:spacing w:after="0" w:line="360" w:lineRule="atLeast"/>
        <w:ind w:firstLine="360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— собранный материал необходимо как можно быстрее доставить в лабораторию; в случае невозможности немедленной доставки материал сохраняется в холодильнике при температуре 4-10°С</w:t>
      </w:r>
    </w:p>
    <w:p w:rsidR="007525A1" w:rsidRPr="007525A1" w:rsidRDefault="007525A1" w:rsidP="007525A1">
      <w:pPr>
        <w:spacing w:after="0" w:line="360" w:lineRule="atLeast"/>
        <w:ind w:firstLine="360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— при перевозке материала необходимо особенно тщательно следить за сохранностью флаконов и правильностью их маркировки.</w:t>
      </w:r>
    </w:p>
    <w:p w:rsidR="007525A1" w:rsidRPr="007525A1" w:rsidRDefault="007525A1" w:rsidP="007525A1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2b2b2b" stroked="f"/>
        </w:pict>
      </w:r>
    </w:p>
    <w:p w:rsidR="007525A1" w:rsidRPr="007525A1" w:rsidRDefault="007525A1" w:rsidP="007525A1">
      <w:pPr>
        <w:spacing w:after="0" w:line="405" w:lineRule="atLeast"/>
        <w:ind w:left="360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Правила сбора мокроты на посев с определением лекарственной чувствительности к антибиотикам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Иметь на руках направление на анализ (выписанное врачом ОГАУЗ «ТФМЦ»).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>Для исследования собирают утреннюю порцию мокроты. Качественным материалом можно считать мокроту, имеющую слизистый или слизисто-гнойный характер, а также содержащую плотные белесоватые включения.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Мокрота собирается в стерильный контейнер с завинчивающейся крышкой, с указанием Ф.И.О. (запись должна быть сделана разборчивым почерком).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Достаточный объем исследуемой порции мокроты составляет 3 — 5 мл.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 целях повышения информативности желательно собрать не менее 3 проб утренней мокроты в течение 3 последовательных дней т.к. выделение микобактерий происходит нерегулярно.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Сбор мокроты должен производиться в присутствии и при непосредственном участии медицинского работника.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Перед откашливанием мокроты необходимо почистить зубы и прополоскать полость рта кипяченой водой.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Если же пациент не выделяет мокроту или выделяет ее эпизодически и в скудном количестве, то следует применить раздражающие ингаляции. Собранный таким образом материал необходимо доставить в лабораторию в день сбора.</w:t>
      </w:r>
    </w:p>
    <w:p w:rsidR="007525A1" w:rsidRPr="007525A1" w:rsidRDefault="007525A1" w:rsidP="007525A1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Бланк направления на анализ доставляется в лабораторию отдельно от контейнера.</w:t>
      </w:r>
    </w:p>
    <w:p w:rsidR="007525A1" w:rsidRPr="007525A1" w:rsidRDefault="007525A1" w:rsidP="007525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аэрозольных ингаляций пользуются портативными или стационарными аэрозольными ингаляторами. Для ингаляций рекомендуется раствор, в 1 л которого содержится 150 г хлорида натрия (NaCl) и 10 г двууглекислого натрия (Na</w:t>
      </w:r>
      <w:r w:rsidRPr="007525A1">
        <w:rPr>
          <w:rFonts w:ascii="inherit" w:eastAsia="Times New Roman" w:hAnsi="inherit" w:cs="Arial"/>
          <w:color w:val="2B2B2B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CO</w:t>
      </w:r>
      <w:r w:rsidRPr="007525A1">
        <w:rPr>
          <w:rFonts w:ascii="inherit" w:eastAsia="Times New Roman" w:hAnsi="inherit" w:cs="Arial"/>
          <w:color w:val="2B2B2B"/>
          <w:sz w:val="18"/>
          <w:szCs w:val="18"/>
          <w:bdr w:val="none" w:sz="0" w:space="0" w:color="auto" w:frame="1"/>
          <w:vertAlign w:val="subscript"/>
          <w:lang w:eastAsia="ru-RU"/>
        </w:rPr>
        <w:t>3</w:t>
      </w:r>
      <w:r w:rsidRPr="007525A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). Для приготовления раствора используется стерильная дистиллированная вода. Для провокации мокроты необходимо вдохнуть на протяжении 10-15 минут от 30 до 60 мл. подогретой до температуры 42-45°С смеси. Так как вдыхаемый во время процедуры ингаляции раствор вызывает усиленную саливацию еще до появления кашля и отделения мокроты, в первые минуты после завершения процедуры ингаляции пациент должен сплюнуть слюну в специально приготовленный лоток с 5% раствором хлорамина (или другого дезинфицирующего средства) и только после этого собрать мокроту для исследования.</w:t>
      </w:r>
    </w:p>
    <w:p w:rsidR="007525A1" w:rsidRPr="007525A1" w:rsidRDefault="007525A1" w:rsidP="007525A1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2b2b2b" stroked="f"/>
        </w:pict>
      </w:r>
    </w:p>
    <w:p w:rsidR="007525A1" w:rsidRPr="007525A1" w:rsidRDefault="007525A1" w:rsidP="007525A1">
      <w:pPr>
        <w:spacing w:after="0" w:line="405" w:lineRule="atLeast"/>
        <w:ind w:left="360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Правила сбора промывных вод бронхов на посев с определением лекарственной чувствительности к антибиотикам</w:t>
      </w:r>
    </w:p>
    <w:p w:rsidR="007525A1" w:rsidRPr="007525A1" w:rsidRDefault="007525A1" w:rsidP="007525A1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</w:p>
    <w:p w:rsidR="007525A1" w:rsidRPr="007525A1" w:rsidRDefault="007525A1" w:rsidP="007525A1">
      <w:pPr>
        <w:numPr>
          <w:ilvl w:val="1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Сбор промывных вод бронхов производится врачом-отоларингологом.</w:t>
      </w:r>
    </w:p>
    <w:p w:rsidR="007525A1" w:rsidRPr="007525A1" w:rsidRDefault="007525A1" w:rsidP="007525A1">
      <w:pPr>
        <w:numPr>
          <w:ilvl w:val="1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Промывные воды бронхов собираются в стерильный контейнер с завинчивающейся крышкой, с указанием Ф.И.О. (запись должна быть сделана разборчивым почерком).</w:t>
      </w:r>
    </w:p>
    <w:p w:rsidR="007525A1" w:rsidRPr="007525A1" w:rsidRDefault="007525A1" w:rsidP="007525A1">
      <w:pPr>
        <w:numPr>
          <w:ilvl w:val="1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Достаточный объем исследуемой порции составляет не менее 3-5 мл.</w:t>
      </w:r>
    </w:p>
    <w:p w:rsidR="007525A1" w:rsidRPr="007525A1" w:rsidRDefault="007525A1" w:rsidP="007525A1">
      <w:pPr>
        <w:numPr>
          <w:ilvl w:val="1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Собранный материал необходимо доставить в лабораторию в течение 1 часа.</w:t>
      </w:r>
    </w:p>
    <w:p w:rsidR="007525A1" w:rsidRPr="007525A1" w:rsidRDefault="007525A1" w:rsidP="007525A1">
      <w:pPr>
        <w:numPr>
          <w:ilvl w:val="1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>Бланк направления на анализ доставляется в лабораторию отдельно от контейнера.</w:t>
      </w:r>
    </w:p>
    <w:p w:rsidR="007525A1" w:rsidRPr="007525A1" w:rsidRDefault="007525A1" w:rsidP="007525A1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#2b2b2b" stroked="f"/>
        </w:pict>
      </w:r>
    </w:p>
    <w:p w:rsidR="007525A1" w:rsidRPr="007525A1" w:rsidRDefault="007525A1" w:rsidP="007525A1">
      <w:pPr>
        <w:spacing w:after="0" w:line="405" w:lineRule="atLeast"/>
        <w:ind w:left="360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Правила сбора промывных вод желудка на посев с определением лекарственной чувствительности</w:t>
      </w: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br/>
        <w:t>к антибиотикам</w:t>
      </w:r>
    </w:p>
    <w:p w:rsidR="007525A1" w:rsidRPr="007525A1" w:rsidRDefault="007525A1" w:rsidP="007525A1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Промывные воды желудка исследуют преимущественно у детей младшего возраста, которые плохо откашливают мокроту и часто проглатывают ее.</w:t>
      </w:r>
    </w:p>
    <w:p w:rsidR="007525A1" w:rsidRPr="007525A1" w:rsidRDefault="007525A1" w:rsidP="007525A1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Промывные воды желудка следует брать натощак. Последний прием пищи должен быть не менее чем за 12 часов до взятия промывных вод желудка.</w:t>
      </w:r>
    </w:p>
    <w:p w:rsidR="007525A1" w:rsidRPr="007525A1" w:rsidRDefault="007525A1" w:rsidP="007525A1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Перед сбором материала для нейтрализации желудочного содержимого больному дают выпить 100-150 мл. раствора питьевой соды (1 чайная ложка соды на 1 стакан воды), приготовленного на стерильной дистиллированной воде для исключения возможности попадания в желудок кислотоустойчивых сапрофитов, которые могут содержаться в водопроводной воде.</w:t>
      </w:r>
    </w:p>
    <w:p w:rsidR="007525A1" w:rsidRPr="007525A1" w:rsidRDefault="007525A1" w:rsidP="007525A1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Провести аэрозольную ингаляцию.</w:t>
      </w:r>
    </w:p>
    <w:p w:rsidR="007525A1" w:rsidRPr="007525A1" w:rsidRDefault="007525A1" w:rsidP="007525A1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Через 30 мин после аэрозольной ингаляции следует собирать промывные воды желудка.</w:t>
      </w:r>
    </w:p>
    <w:p w:rsidR="007525A1" w:rsidRPr="007525A1" w:rsidRDefault="007525A1" w:rsidP="007525A1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Собирают содержимое желудка в стерильный флакон с завинчивающейся крышкой, с указанием Ф.И.О. (запись должна быть сделана разборчивым почерком).</w:t>
      </w:r>
    </w:p>
    <w:p w:rsidR="007525A1" w:rsidRPr="007525A1" w:rsidRDefault="007525A1" w:rsidP="007525A1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Материал немедленно доставляют в лабораторию.</w:t>
      </w:r>
    </w:p>
    <w:p w:rsidR="007525A1" w:rsidRPr="007525A1" w:rsidRDefault="007525A1" w:rsidP="007525A1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Бланк направления на анализ доставляется в лабораторию отдельно от контейнера.</w:t>
      </w:r>
    </w:p>
    <w:p w:rsidR="007525A1" w:rsidRPr="007525A1" w:rsidRDefault="007525A1" w:rsidP="007525A1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noshade="t" o:hr="t" fillcolor="#2b2b2b" stroked="f"/>
        </w:pict>
      </w:r>
    </w:p>
    <w:p w:rsidR="007525A1" w:rsidRPr="007525A1" w:rsidRDefault="007525A1" w:rsidP="007525A1">
      <w:pPr>
        <w:spacing w:after="0" w:line="405" w:lineRule="atLeast"/>
        <w:ind w:left="360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Правила сбора мочи на посев с определением лекарственной чувствительности к антибиотикам</w:t>
      </w:r>
    </w:p>
    <w:p w:rsidR="007525A1" w:rsidRPr="007525A1" w:rsidRDefault="007525A1" w:rsidP="007525A1">
      <w:pPr>
        <w:numPr>
          <w:ilvl w:val="0"/>
          <w:numId w:val="9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Иметь на руках направление на анализ (выписанное врачом ОГАУЗ «ТФМЦ»).</w:t>
      </w:r>
    </w:p>
    <w:p w:rsidR="007525A1" w:rsidRPr="007525A1" w:rsidRDefault="007525A1" w:rsidP="007525A1">
      <w:pPr>
        <w:numPr>
          <w:ilvl w:val="0"/>
          <w:numId w:val="9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Анализ мочи на микобактерии должен предусматривать обязательное троекратное исследование в три последующих дня.</w:t>
      </w:r>
    </w:p>
    <w:p w:rsidR="007525A1" w:rsidRPr="007525A1" w:rsidRDefault="007525A1" w:rsidP="007525A1">
      <w:pPr>
        <w:numPr>
          <w:ilvl w:val="0"/>
          <w:numId w:val="9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Моча собирается после тщательного туалета наружных половых органов.</w:t>
      </w:r>
    </w:p>
    <w:p w:rsidR="007525A1" w:rsidRPr="007525A1" w:rsidRDefault="007525A1" w:rsidP="007525A1">
      <w:pPr>
        <w:numPr>
          <w:ilvl w:val="0"/>
          <w:numId w:val="9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Материалом для исследования является средняя часть утренней порции или вся утренняя порция мочи, примерно 50-100 мл.</w:t>
      </w:r>
    </w:p>
    <w:p w:rsidR="007525A1" w:rsidRPr="007525A1" w:rsidRDefault="007525A1" w:rsidP="007525A1">
      <w:pPr>
        <w:numPr>
          <w:ilvl w:val="0"/>
          <w:numId w:val="9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Собирают мочу в стерильный контейнер с завинчивающейся крышкой, с указанием Ф.И.О. (запись должна быть сделана разборчивым почерком).</w:t>
      </w:r>
    </w:p>
    <w:p w:rsidR="007525A1" w:rsidRPr="007525A1" w:rsidRDefault="007525A1" w:rsidP="007525A1">
      <w:pPr>
        <w:numPr>
          <w:ilvl w:val="0"/>
          <w:numId w:val="9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Доставить мочу в лабораторию необходимо в течение 1,5-2 часов после сбора. Допускается хранение биоматериала в холодильнике при температуре +2 +4°С не более 3-4 часов. При доставке в лабораторию позже указанных сроков результаты посева мочи могут быть недостоверны.</w:t>
      </w:r>
    </w:p>
    <w:p w:rsidR="007525A1" w:rsidRPr="007525A1" w:rsidRDefault="007525A1" w:rsidP="007525A1">
      <w:pPr>
        <w:numPr>
          <w:ilvl w:val="0"/>
          <w:numId w:val="9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Бланк направления на анализ доставляется в лабораторию отдельно от контейнера.</w:t>
      </w:r>
    </w:p>
    <w:p w:rsidR="007525A1" w:rsidRPr="007525A1" w:rsidRDefault="007525A1" w:rsidP="007525A1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#2b2b2b" stroked="f"/>
        </w:pict>
      </w:r>
    </w:p>
    <w:p w:rsidR="007525A1" w:rsidRPr="007525A1" w:rsidRDefault="007525A1" w:rsidP="00752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lastRenderedPageBreak/>
        <w:t>Подготовка пациента к процедуре забора крови из вены</w:t>
      </w:r>
      <w:r w:rsidRPr="007525A1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br/>
        <w:t>для диагностики туберкулезной инфекции методом теста Т-СПОТ</w:t>
      </w:r>
    </w:p>
    <w:p w:rsidR="007525A1" w:rsidRPr="007525A1" w:rsidRDefault="007525A1" w:rsidP="007525A1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Забор крови проводится строго натощак! Это означает, что промежуток между последним приёмом пищи и взятием крови должен составлять 8 часов. Голодание не должно быть более 14 часов (допускается употребление негазированной воды). В течение суток до сдачи крови запрещается употребление алкоголя, за 10-12 часов необходимо исключить курение.</w:t>
      </w:r>
    </w:p>
    <w:p w:rsidR="007525A1" w:rsidRPr="007525A1" w:rsidRDefault="007525A1" w:rsidP="007525A1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Рекомендуется проводить Т-СПОТ не ранее чем:                              — через месяц после кожных проб на туберкулез (реакции Манту и Диаскин-тест), т.к. он может дать ложноположительный результат; — через три недели после различных вакцинаций.</w:t>
      </w:r>
    </w:p>
    <w:p w:rsidR="007525A1" w:rsidRPr="007525A1" w:rsidRDefault="007525A1" w:rsidP="007525A1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 рекомендуется проводить Т-СПОТ:  — в период обострения аллергических, аутоиммуных и кожных заболеваний;  — в остром периоде вирусной или бактериальной инфекции; — в течение курса приема иммуностимуляторов, т.к. это может спровоцировать неопределенный результат из – за повышенной выработки собственного интерферона-Υ.</w:t>
      </w:r>
    </w:p>
    <w:p w:rsidR="007525A1" w:rsidRPr="007525A1" w:rsidRDefault="007525A1" w:rsidP="007525A1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525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Кровь забирается из локтевой вены в вакуумную пробирку с крышкой.</w:t>
      </w:r>
    </w:p>
    <w:p w:rsidR="001A0E67" w:rsidRDefault="001A0E67">
      <w:bookmarkStart w:id="0" w:name="_GoBack"/>
      <w:bookmarkEnd w:id="0"/>
    </w:p>
    <w:sectPr w:rsidR="001A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17"/>
    <w:multiLevelType w:val="multilevel"/>
    <w:tmpl w:val="0214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6293E"/>
    <w:multiLevelType w:val="multilevel"/>
    <w:tmpl w:val="DDC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3102C"/>
    <w:multiLevelType w:val="multilevel"/>
    <w:tmpl w:val="533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B370F"/>
    <w:multiLevelType w:val="multilevel"/>
    <w:tmpl w:val="FB90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17D21"/>
    <w:multiLevelType w:val="multilevel"/>
    <w:tmpl w:val="493A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00398"/>
    <w:multiLevelType w:val="multilevel"/>
    <w:tmpl w:val="2132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5150C"/>
    <w:multiLevelType w:val="multilevel"/>
    <w:tmpl w:val="4034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E1262"/>
    <w:multiLevelType w:val="multilevel"/>
    <w:tmpl w:val="F2D0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13EED"/>
    <w:multiLevelType w:val="multilevel"/>
    <w:tmpl w:val="A01E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E5D72"/>
    <w:multiLevelType w:val="multilevel"/>
    <w:tmpl w:val="329C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5"/>
    <w:rsid w:val="001A0E67"/>
    <w:rsid w:val="00552DC5"/>
    <w:rsid w:val="007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52DC-BA9B-4698-AD96-1B3EE603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525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25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11537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2019-09-06T08:28:00Z</dcterms:created>
  <dcterms:modified xsi:type="dcterms:W3CDTF">2019-09-06T08:29:00Z</dcterms:modified>
</cp:coreProperties>
</file>