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87" w:rsidRPr="00D24187" w:rsidRDefault="00D24187" w:rsidP="00D24187">
      <w:pPr>
        <w:spacing w:after="150" w:line="450" w:lineRule="atLeast"/>
        <w:rPr>
          <w:rFonts w:ascii="Arial" w:eastAsia="Times New Roman" w:hAnsi="Arial" w:cs="Arial"/>
          <w:color w:val="151515"/>
          <w:sz w:val="29"/>
          <w:szCs w:val="29"/>
          <w:lang w:eastAsia="ru-RU"/>
        </w:rPr>
      </w:pPr>
      <w:r w:rsidRPr="00D24187">
        <w:rPr>
          <w:rFonts w:ascii="Arial" w:eastAsia="Times New Roman" w:hAnsi="Arial" w:cs="Arial"/>
          <w:color w:val="151515"/>
          <w:sz w:val="29"/>
          <w:szCs w:val="29"/>
          <w:lang w:eastAsia="ru-RU"/>
        </w:rPr>
        <w:t>ЛОР услуги</w:t>
      </w:r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5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Аппликационная анестезия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6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Введение лекарственных препаратов в </w:t>
        </w:r>
        <w:proofErr w:type="gram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наружный</w:t>
        </w:r>
        <w:proofErr w:type="gram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слуховой проход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7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Введение лекарственных препаратов интраназально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8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Вливание в гортань </w:t>
        </w:r>
        <w:proofErr w:type="gram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лекарственных</w:t>
        </w:r>
        <w:proofErr w:type="gram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веществ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9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Вскрытие </w:t>
        </w:r>
        <w:proofErr w:type="spell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паратонзилярного</w:t>
        </w:r>
        <w:proofErr w:type="spell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абсцесса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0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Исследование органов слуха с помощью камертона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1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Катетеризация устья </w:t>
        </w:r>
        <w:proofErr w:type="gram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слуховой</w:t>
        </w:r>
        <w:proofErr w:type="gram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трубы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1000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2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Механическая остановка кровотечения (передняя и задняя тампонада носа)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3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Перемещение по </w:t>
        </w:r>
        <w:proofErr w:type="spell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Проетцу</w:t>
        </w:r>
        <w:proofErr w:type="spell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(кукушка)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4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Пневмомассаж </w:t>
        </w:r>
        <w:proofErr w:type="gram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барабанной</w:t>
        </w:r>
        <w:proofErr w:type="gram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перепонки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5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Продувание </w:t>
        </w:r>
        <w:proofErr w:type="gram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слуховой</w:t>
        </w:r>
        <w:proofErr w:type="gram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трубы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6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Промывание верхнечелюстной пазухи носа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7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Промывание лакун миндалин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8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Пункция околоносовых пазух с одной стороны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1500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19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Разведение краев </w:t>
        </w:r>
        <w:proofErr w:type="spellStart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паратонзилярного</w:t>
        </w:r>
        <w:proofErr w:type="spellEnd"/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 xml:space="preserve"> абсцесса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600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0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Смазывание слизистой оболочки ротоглотки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250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1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Тональная аудиометрия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400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2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Туалет полости носа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3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инородного тела глотки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4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инородного тела гортани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800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5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инородного тела носа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700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6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тампонов из полости носа или уха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500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7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Удаление ушной серы (одной стороны)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350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D24187" w:rsidRPr="00D24187" w:rsidRDefault="00D24187" w:rsidP="00D2418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151515"/>
          <w:sz w:val="23"/>
          <w:szCs w:val="23"/>
          <w:lang w:eastAsia="ru-RU"/>
        </w:rPr>
      </w:pPr>
      <w:hyperlink r:id="rId28" w:history="1">
        <w:r w:rsidRPr="00D24187">
          <w:rPr>
            <w:rFonts w:ascii="Arial" w:eastAsia="Times New Roman" w:hAnsi="Arial" w:cs="Arial"/>
            <w:color w:val="3D3D3D"/>
            <w:sz w:val="23"/>
            <w:lang w:eastAsia="ru-RU"/>
          </w:rPr>
          <w:t>Уход за наружным слуховым проходом</w:t>
        </w:r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 xml:space="preserve">300 </w:t>
        </w:r>
        <w:proofErr w:type="spellStart"/>
        <w:r w:rsidRPr="00D24187">
          <w:rPr>
            <w:rFonts w:ascii="Arial" w:eastAsia="Times New Roman" w:hAnsi="Arial" w:cs="Arial"/>
            <w:color w:val="4C4C4C"/>
            <w:sz w:val="23"/>
            <w:lang w:eastAsia="ru-RU"/>
          </w:rPr>
          <w:t>p</w:t>
        </w:r>
        <w:proofErr w:type="spellEnd"/>
      </w:hyperlink>
    </w:p>
    <w:p w:rsidR="00C95763" w:rsidRDefault="00C95763"/>
    <w:sectPr w:rsidR="00C95763" w:rsidSect="00C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D40"/>
    <w:multiLevelType w:val="multilevel"/>
    <w:tmpl w:val="CBB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87"/>
    <w:rsid w:val="00C95763"/>
    <w:rsid w:val="00D2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187"/>
    <w:rPr>
      <w:color w:val="0000FF"/>
      <w:u w:val="single"/>
    </w:rPr>
  </w:style>
  <w:style w:type="character" w:customStyle="1" w:styleId="fl-r">
    <w:name w:val="fl-r"/>
    <w:basedOn w:val="a0"/>
    <w:rsid w:val="00D2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70.ru/services/1444/" TargetMode="External"/><Relationship Id="rId13" Type="http://schemas.openxmlformats.org/officeDocument/2006/relationships/hyperlink" Target="https://www.hospital70.ru/services/1448/" TargetMode="External"/><Relationship Id="rId18" Type="http://schemas.openxmlformats.org/officeDocument/2006/relationships/hyperlink" Target="https://www.hospital70.ru/services/1443/" TargetMode="External"/><Relationship Id="rId26" Type="http://schemas.openxmlformats.org/officeDocument/2006/relationships/hyperlink" Target="https://www.hospital70.ru/services/14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spital70.ru/services/1447/" TargetMode="External"/><Relationship Id="rId7" Type="http://schemas.openxmlformats.org/officeDocument/2006/relationships/hyperlink" Target="https://www.hospital70.ru/services/1449/" TargetMode="External"/><Relationship Id="rId12" Type="http://schemas.openxmlformats.org/officeDocument/2006/relationships/hyperlink" Target="https://www.hospital70.ru/services/1452/" TargetMode="External"/><Relationship Id="rId17" Type="http://schemas.openxmlformats.org/officeDocument/2006/relationships/hyperlink" Target="https://www.hospital70.ru/services/1459/" TargetMode="External"/><Relationship Id="rId25" Type="http://schemas.openxmlformats.org/officeDocument/2006/relationships/hyperlink" Target="https://www.hospital70.ru/services/14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spital70.ru/services/1460/" TargetMode="External"/><Relationship Id="rId20" Type="http://schemas.openxmlformats.org/officeDocument/2006/relationships/hyperlink" Target="https://www.hospital70.ru/services/144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ospital70.ru/services/1446/" TargetMode="External"/><Relationship Id="rId11" Type="http://schemas.openxmlformats.org/officeDocument/2006/relationships/hyperlink" Target="https://www.hospital70.ru/services/1463/" TargetMode="External"/><Relationship Id="rId24" Type="http://schemas.openxmlformats.org/officeDocument/2006/relationships/hyperlink" Target="https://www.hospital70.ru/services/1454/" TargetMode="External"/><Relationship Id="rId5" Type="http://schemas.openxmlformats.org/officeDocument/2006/relationships/hyperlink" Target="https://www.hospital70.ru/services/1440/" TargetMode="External"/><Relationship Id="rId15" Type="http://schemas.openxmlformats.org/officeDocument/2006/relationships/hyperlink" Target="https://www.hospital70.ru/services/1462/" TargetMode="External"/><Relationship Id="rId23" Type="http://schemas.openxmlformats.org/officeDocument/2006/relationships/hyperlink" Target="https://www.hospital70.ru/services/1453/" TargetMode="External"/><Relationship Id="rId28" Type="http://schemas.openxmlformats.org/officeDocument/2006/relationships/hyperlink" Target="https://www.hospital70.ru/services/1451/" TargetMode="External"/><Relationship Id="rId10" Type="http://schemas.openxmlformats.org/officeDocument/2006/relationships/hyperlink" Target="https://www.hospital70.ru/services/1441/" TargetMode="External"/><Relationship Id="rId19" Type="http://schemas.openxmlformats.org/officeDocument/2006/relationships/hyperlink" Target="https://www.hospital70.ru/services/14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spital70.ru/services/1457/" TargetMode="External"/><Relationship Id="rId14" Type="http://schemas.openxmlformats.org/officeDocument/2006/relationships/hyperlink" Target="https://www.hospital70.ru/services/1442/" TargetMode="External"/><Relationship Id="rId22" Type="http://schemas.openxmlformats.org/officeDocument/2006/relationships/hyperlink" Target="https://www.hospital70.ru/services/1450/" TargetMode="External"/><Relationship Id="rId27" Type="http://schemas.openxmlformats.org/officeDocument/2006/relationships/hyperlink" Target="https://www.hospital70.ru/services/14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2019-09-05T10:45:00Z</dcterms:created>
  <dcterms:modified xsi:type="dcterms:W3CDTF">2019-09-05T10:45:00Z</dcterms:modified>
</cp:coreProperties>
</file>