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EFF71" w14:textId="77777777" w:rsidR="007B2536" w:rsidRPr="007B2536" w:rsidRDefault="007B2536" w:rsidP="007B2536">
      <w:pPr>
        <w:shd w:val="clear" w:color="auto" w:fill="F9F9F9"/>
        <w:spacing w:before="100" w:beforeAutospacing="1" w:after="100" w:afterAutospacing="1" w:line="240" w:lineRule="auto"/>
        <w:outlineLvl w:val="1"/>
        <w:rPr>
          <w:rFonts w:ascii="Tahoma" w:eastAsia="Times New Roman" w:hAnsi="Tahoma" w:cs="Tahoma"/>
          <w:color w:val="02759C"/>
          <w:sz w:val="53"/>
          <w:szCs w:val="53"/>
          <w:lang w:eastAsia="ru-RU"/>
        </w:rPr>
      </w:pPr>
      <w:r w:rsidRPr="007B2536">
        <w:rPr>
          <w:rFonts w:ascii="Tahoma" w:eastAsia="Times New Roman" w:hAnsi="Tahoma" w:cs="Tahoma"/>
          <w:color w:val="02759C"/>
          <w:sz w:val="53"/>
          <w:szCs w:val="53"/>
          <w:lang w:eastAsia="ru-RU"/>
        </w:rPr>
        <w:t>Направления лечебной деятельности, подразделения</w:t>
      </w:r>
    </w:p>
    <w:p w14:paraId="5A6A2F46"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b/>
          <w:bCs/>
          <w:color w:val="000000"/>
          <w:sz w:val="21"/>
          <w:szCs w:val="21"/>
          <w:lang w:eastAsia="ru-RU"/>
        </w:rPr>
        <w:t>Направление лечебной деятельности: акушерское дело, лабораторная диагностика, лечебное дело, лечебная физкультура и спортивная медицина, медицинские осмотры (предрейсовые, послерейсовые), медицинский массаж, медицинская статистика, организация сестринского дела, рентгенология, сестринское дело, физиотерапия, функциональная диагностика, гастроэнтерология, инфекционные болезни, кардиология, контроль качества медицинской помощи, клиническая лабораторная диагностика, неврология, общественное здоровье и организация здравоохранения, оториноларингология, офтальмология, пульмонология, терапия, травматология и ортопедия, урология, хирургия, ультразвуковая диагностика, экспертиза временной нетрудоспособности, эндокринология, эндоскопия, медицинские осмотры (предварительные, периодические), онкология, профпатология, экспертиза профпригодности, акушерство и гинекология, дерматовенерология, экспертиза на право владения оружием, общая практика, общая врачебная практика (семейная медицина).</w:t>
      </w:r>
    </w:p>
    <w:p w14:paraId="36A46420"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b/>
          <w:bCs/>
          <w:color w:val="000000"/>
          <w:sz w:val="21"/>
          <w:szCs w:val="21"/>
          <w:lang w:eastAsia="ru-RU"/>
        </w:rPr>
        <w:t>Урологическое отделение ГУЗ СО «Вольская районная больница» располагается на 2-м этаже центрального корпуса больничного комплекса по адресу г. Вольск, ул. Львова Роща, д. 1.</w:t>
      </w:r>
    </w:p>
    <w:p w14:paraId="5BA202FB"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Приоритетными направлениями деятельности отделения является оказание ургентной (неотложной) помощи пациентам с острыми заболеваниями органов мочеполовой системы в круглосуточном режиме, а также диагностика и лечение в плановом порядке всего спектра урологических заболеваний с использованием  всех современных методик диагностики и лечения, в том числе малоинвазивных и высокотехнологичных эндоскопических, лапароскопических методик и перкутанных видов оперативных пособий.</w:t>
      </w:r>
    </w:p>
    <w:p w14:paraId="71592B7A"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Отделение рассчитано на 15 коек. В настоящее время в отделении работают врачи высшей квалификационной категории. Сотрудники регулярно проходят повышение квалификации по эндо- и лапароскопической урологии, андрологии, ультразвуковым методикам в урологии на центральных научных базах в г. Москве, Санкт-Петербурге.</w:t>
      </w:r>
    </w:p>
    <w:p w14:paraId="04E5CE6D"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Урологическое отделение располагает двумя операционными, </w:t>
      </w:r>
      <w:hyperlink r:id="rId5" w:tooltip="Урология Оборудование" w:history="1">
        <w:r w:rsidRPr="007B2536">
          <w:rPr>
            <w:rFonts w:ascii="Tahoma" w:eastAsia="Times New Roman" w:hAnsi="Tahoma" w:cs="Tahoma"/>
            <w:color w:val="01789B"/>
            <w:sz w:val="18"/>
            <w:szCs w:val="18"/>
            <w:u w:val="single"/>
            <w:lang w:eastAsia="ru-RU"/>
          </w:rPr>
          <w:t>которые укомплектованы современным высокотехнологичным эндоскопическим оборудованием</w:t>
        </w:r>
      </w:hyperlink>
      <w:r w:rsidRPr="007B2536">
        <w:rPr>
          <w:rFonts w:ascii="Tahoma" w:eastAsia="Times New Roman" w:hAnsi="Tahoma" w:cs="Tahoma"/>
          <w:color w:val="000000"/>
          <w:sz w:val="18"/>
          <w:szCs w:val="18"/>
          <w:lang w:eastAsia="ru-RU"/>
        </w:rPr>
        <w:t>. Современное оснащение отделения позволяет активно развивать эндоурологическое направление. Для этих целей приобретены аппаратный комплекс и уретерореноскоп Karl Storz, резектоскоп, нефроскоп, контактный пневматический литотриптор Lithoclast, современный электрохирургический блок ForceTriad (Covidien) с поддержкой режима Ligasure. С помощью этого высокотехнологичного оборудования врачи отделения выполняют лапаро- и ретроперитонеоскопические операции на почках и мочевыводящих путях, уретероскопии (осмотр мочеточника), контактные литотрипсии (высокоэффективный способ дробления камней мочеточников и мочевого пузыря), стентирование мочеточников (восстановление проходимости), чрескожные пункционные нефростомии. С этого периода радикально изменились подходы к хирургическому лечению подавляющего большинства урологической патологии. Отделение располагает возможностью выполнить малоинвазивные хирургические вмешательства под эндоскопическим и ультразвуковым контролем.</w:t>
      </w:r>
    </w:p>
    <w:p w14:paraId="7F2CDCAC"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Новые возможности малотравматичных инструментальных манипуляций представляют несравненно меньший риск и непродолжительны по времени, а по эффективности не уступают открытым оперативным вмешательствам.</w:t>
      </w:r>
    </w:p>
    <w:p w14:paraId="771AB1B6"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 </w:t>
      </w:r>
    </w:p>
    <w:p w14:paraId="56207D70"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b/>
          <w:bCs/>
          <w:color w:val="000000"/>
          <w:sz w:val="18"/>
          <w:szCs w:val="18"/>
          <w:lang w:eastAsia="ru-RU"/>
        </w:rPr>
        <w:t>Отделение оказывает следующие виды помощи:</w:t>
      </w:r>
    </w:p>
    <w:p w14:paraId="3779284D"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u w:val="single"/>
          <w:lang w:eastAsia="ru-RU"/>
        </w:rPr>
        <w:t>Исследования, проводимые на базе отделения: </w:t>
      </w:r>
    </w:p>
    <w:p w14:paraId="3E0BDA0E"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lastRenderedPageBreak/>
        <w:t>Лабораторные методы исследования: общеклинические, биохимические, иммуноферментные, бактериологические исследования крови, мочи, секрета простаты, эякулята, цитологическое и гистологическое исследование биопсийного материала.</w:t>
      </w:r>
    </w:p>
    <w:p w14:paraId="67B91AE2"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u w:val="single"/>
          <w:lang w:eastAsia="ru-RU"/>
        </w:rPr>
        <w:t>Аппаратная и инструментальная диагностика:</w:t>
      </w:r>
    </w:p>
    <w:p w14:paraId="43493B19" w14:textId="77777777" w:rsidR="007B2536" w:rsidRPr="007B2536" w:rsidRDefault="007B2536" w:rsidP="007B2536">
      <w:pPr>
        <w:numPr>
          <w:ilvl w:val="0"/>
          <w:numId w:val="1"/>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Ультразвуковое исследование (мочевыделительной системы, органов малого таза, органов мошонки, уретры, ТРУЗИ простаты, УЗДГ почечных сосудов),</w:t>
      </w:r>
    </w:p>
    <w:p w14:paraId="6B6D169B" w14:textId="77777777" w:rsidR="007B2536" w:rsidRPr="007B2536" w:rsidRDefault="007B2536" w:rsidP="007B2536">
      <w:pPr>
        <w:numPr>
          <w:ilvl w:val="0"/>
          <w:numId w:val="1"/>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Рентгенологические методы (Обзорная  и экскреторная (внутривенная) урография, цистография, уретрография, пиелоуретерография), компьютерная томография.</w:t>
      </w:r>
    </w:p>
    <w:p w14:paraId="5309210F"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u w:val="single"/>
          <w:lang w:eastAsia="ru-RU"/>
        </w:rPr>
        <w:t>Эндоскопические исследования, проводимые в отделении:</w:t>
      </w:r>
    </w:p>
    <w:p w14:paraId="204613E5" w14:textId="77777777" w:rsidR="007B2536" w:rsidRPr="007B2536" w:rsidRDefault="007B2536" w:rsidP="007B2536">
      <w:pPr>
        <w:numPr>
          <w:ilvl w:val="0"/>
          <w:numId w:val="2"/>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Цистоскопия; </w:t>
      </w:r>
    </w:p>
    <w:p w14:paraId="3B75EAB2" w14:textId="77777777" w:rsidR="007B2536" w:rsidRPr="007B2536" w:rsidRDefault="007B2536" w:rsidP="007B2536">
      <w:pPr>
        <w:numPr>
          <w:ilvl w:val="0"/>
          <w:numId w:val="2"/>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уретроскопия;</w:t>
      </w:r>
    </w:p>
    <w:p w14:paraId="35B9727A" w14:textId="77777777" w:rsidR="007B2536" w:rsidRPr="007B2536" w:rsidRDefault="007B2536" w:rsidP="007B2536">
      <w:pPr>
        <w:numPr>
          <w:ilvl w:val="0"/>
          <w:numId w:val="2"/>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уретероскопия</w:t>
      </w:r>
    </w:p>
    <w:p w14:paraId="2669748F" w14:textId="77777777" w:rsidR="007B2536" w:rsidRPr="007B2536" w:rsidRDefault="007B2536" w:rsidP="007B2536">
      <w:pPr>
        <w:numPr>
          <w:ilvl w:val="0"/>
          <w:numId w:val="2"/>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фиброцистоуретроскопия (гибкий эндоскоп).</w:t>
      </w:r>
    </w:p>
    <w:p w14:paraId="36A95B4E"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u w:val="single"/>
          <w:lang w:eastAsia="ru-RU"/>
        </w:rPr>
        <w:t>Манипуляции, проводимые в отделении:</w:t>
      </w:r>
    </w:p>
    <w:p w14:paraId="1A209282" w14:textId="77777777" w:rsidR="007B2536" w:rsidRPr="007B2536" w:rsidRDefault="007B2536" w:rsidP="007B2536">
      <w:pPr>
        <w:numPr>
          <w:ilvl w:val="0"/>
          <w:numId w:val="3"/>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катетеризация мочевого пузыря, мочеточника, установка и удаление стента мочеточника,</w:t>
      </w:r>
    </w:p>
    <w:p w14:paraId="6EA15087" w14:textId="77777777" w:rsidR="007B2536" w:rsidRPr="007B2536" w:rsidRDefault="007B2536" w:rsidP="007B2536">
      <w:pPr>
        <w:numPr>
          <w:ilvl w:val="0"/>
          <w:numId w:val="3"/>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трансректальная биопсия простаты под ультразвуковым контролем при подозрении на рак,</w:t>
      </w:r>
    </w:p>
    <w:p w14:paraId="3D9B39F0" w14:textId="77777777" w:rsidR="007B2536" w:rsidRPr="007B2536" w:rsidRDefault="007B2536" w:rsidP="007B2536">
      <w:pPr>
        <w:numPr>
          <w:ilvl w:val="0"/>
          <w:numId w:val="3"/>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биопсия слизистой мочевого пузыря при циститах и новообразованиях,</w:t>
      </w:r>
    </w:p>
    <w:p w14:paraId="070A7F70" w14:textId="77777777" w:rsidR="007B2536" w:rsidRPr="007B2536" w:rsidRDefault="007B2536" w:rsidP="007B2536">
      <w:pPr>
        <w:numPr>
          <w:ilvl w:val="0"/>
          <w:numId w:val="3"/>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инстилляции в мочевой пузырь (введение лекарственного препарата в полость мочевого пузыря).</w:t>
      </w:r>
    </w:p>
    <w:p w14:paraId="38C79799"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 </w:t>
      </w:r>
    </w:p>
    <w:p w14:paraId="5C0F8CFD"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u w:val="single"/>
          <w:lang w:eastAsia="ru-RU"/>
        </w:rPr>
        <w:t>Операции, выполняемые в отделении:</w:t>
      </w:r>
    </w:p>
    <w:p w14:paraId="5BA0BFE4"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эндоскопическое (лапароскопическое или ретроперитонеоскопичекое) иссечение кист почек,</w:t>
      </w:r>
    </w:p>
    <w:p w14:paraId="40EE82F1"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пункция кист почек с последующей склерозирующей терапией;</w:t>
      </w:r>
    </w:p>
    <w:p w14:paraId="19222DB9"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лапароскопическая нефропексия при опущении почки.</w:t>
      </w:r>
    </w:p>
    <w:p w14:paraId="4F40C156"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открытая пластика лоханочно-мочеточникового сегмента,</w:t>
      </w:r>
    </w:p>
    <w:p w14:paraId="0245E3C0"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открытая нефрэктомия (удаление) при нефункционирующей почке;</w:t>
      </w:r>
    </w:p>
    <w:p w14:paraId="4E3EF89E"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открытая или эндоскопическая (лапароскопическая, ретроперитонеоскопическая) пиелолитотомия и уретеролитотомия,</w:t>
      </w:r>
    </w:p>
    <w:p w14:paraId="60D4A442"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трансуретральная контактная уретеролитотрипсия (пневматическое дробление камня в мочеточнике),</w:t>
      </w:r>
    </w:p>
    <w:p w14:paraId="58AE672B"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открытая цистолитотомия или контактная цистолитотрипсия (дробление камня мочевого пузыря);</w:t>
      </w:r>
    </w:p>
    <w:p w14:paraId="35B8CBBE"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ТУР шейки мочевого пузыря при склерозе,</w:t>
      </w:r>
    </w:p>
    <w:p w14:paraId="0D6CF9D0"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чрескожная пункционная нефростомия</w:t>
      </w:r>
    </w:p>
    <w:p w14:paraId="28B86679"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слинговые (малоинвазивные) операции при недержании мочи</w:t>
      </w:r>
    </w:p>
    <w:p w14:paraId="453FF57E"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эндоскопическое рассечение стриктуры уретры «холодным методом»,</w:t>
      </w:r>
    </w:p>
    <w:p w14:paraId="41B9ABD4"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реконструктивно-пластические операции на уретре;</w:t>
      </w:r>
    </w:p>
    <w:p w14:paraId="0B01C1AE"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наложение троакарной эпицистостомы (надлобкового свища) при острой задержке мочи,</w:t>
      </w:r>
    </w:p>
    <w:p w14:paraId="5D6FE5A2"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трансуретральная электрорезекция гиперплазии простаты,</w:t>
      </w:r>
    </w:p>
    <w:p w14:paraId="28C96540"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открытая чреспузырная аденомэктомия;</w:t>
      </w:r>
    </w:p>
    <w:p w14:paraId="513E0338"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обрезание при фимозе, пластика уздечки полового члена,</w:t>
      </w:r>
    </w:p>
    <w:p w14:paraId="530E534F"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оперативное лечение водянки яичка - операции Винкельмана, Бергмана, Лорда,</w:t>
      </w:r>
    </w:p>
    <w:p w14:paraId="679EE0FA"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оперативное лечение варикоцеле - операция Иваннисевича, лапароскопическая резекция гонадной вены;</w:t>
      </w:r>
    </w:p>
    <w:p w14:paraId="5529CA82" w14:textId="77777777" w:rsidR="007B2536" w:rsidRPr="007B2536" w:rsidRDefault="007B2536" w:rsidP="007B2536">
      <w:pPr>
        <w:numPr>
          <w:ilvl w:val="0"/>
          <w:numId w:val="4"/>
        </w:num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оперативное  лечение преждевременной эякуляции (денервация головки полового члена, введение гиалуроновой кислоты)</w:t>
      </w:r>
    </w:p>
    <w:p w14:paraId="3F4AC873"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 </w:t>
      </w:r>
    </w:p>
    <w:p w14:paraId="32F8BAD8"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Прием, первичное обследование амбулаторных больных проводит врач-уролог</w:t>
      </w:r>
      <w:hyperlink r:id="rId6" w:tooltip="Перейти в раздел консультативного отделения" w:history="1">
        <w:r w:rsidRPr="007B2536">
          <w:rPr>
            <w:rFonts w:ascii="Tahoma" w:eastAsia="Times New Roman" w:hAnsi="Tahoma" w:cs="Tahoma"/>
            <w:color w:val="01789B"/>
            <w:sz w:val="18"/>
            <w:szCs w:val="18"/>
            <w:u w:val="single"/>
            <w:lang w:eastAsia="ru-RU"/>
          </w:rPr>
          <w:t> консультативного отделения</w:t>
        </w:r>
      </w:hyperlink>
      <w:r w:rsidRPr="007B2536">
        <w:rPr>
          <w:rFonts w:ascii="Tahoma" w:eastAsia="Times New Roman" w:hAnsi="Tahoma" w:cs="Tahoma"/>
          <w:color w:val="000000"/>
          <w:sz w:val="18"/>
          <w:szCs w:val="18"/>
          <w:lang w:eastAsia="ru-RU"/>
        </w:rPr>
        <w:t>  — записаться на консультацию можно по телефону.: 8-(84593)- 5-09-41 или 89372474472.</w:t>
      </w:r>
    </w:p>
    <w:p w14:paraId="0B24CCDC"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При наличии экстренных показаний, госпитализация больных проводится дежурным урологом круглосуточно.</w:t>
      </w:r>
    </w:p>
    <w:p w14:paraId="1DD3C5FA"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lastRenderedPageBreak/>
        <w:t> </w:t>
      </w:r>
    </w:p>
    <w:p w14:paraId="605EC82F"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b/>
          <w:bCs/>
          <w:color w:val="000000"/>
          <w:sz w:val="18"/>
          <w:szCs w:val="18"/>
          <w:lang w:eastAsia="ru-RU"/>
        </w:rPr>
        <w:t>Важная информация для пациентов, не являющихся жителями Вольского района!!!</w:t>
      </w:r>
    </w:p>
    <w:p w14:paraId="2F328E0A"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Наиболее полное представление о стоимости лечения в отделении может быть составлено только во время беседы с врачом. Целью предварительной консультации являются решение вопросов о методе оперативного лечения, виде наркоза, типа предполагаемого имплантанта и другое.</w:t>
      </w:r>
    </w:p>
    <w:p w14:paraId="417FDCBD"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Стоимость лечения складывается из:</w:t>
      </w:r>
    </w:p>
    <w:p w14:paraId="614426F5" w14:textId="77777777" w:rsidR="007B2536" w:rsidRPr="007B2536" w:rsidRDefault="007B2536" w:rsidP="007B2536">
      <w:pPr>
        <w:shd w:val="clear" w:color="auto" w:fill="F9F9F9"/>
        <w:spacing w:before="100" w:beforeAutospacing="1" w:after="100" w:afterAutospacing="1" w:line="240" w:lineRule="auto"/>
        <w:ind w:left="288"/>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1.      Стоимости пребывания больного в отделении в зависимости от количества дней госпитализации.</w:t>
      </w:r>
    </w:p>
    <w:p w14:paraId="0E977F37" w14:textId="77777777" w:rsidR="007B2536" w:rsidRPr="007B2536" w:rsidRDefault="007B2536" w:rsidP="007B2536">
      <w:pPr>
        <w:shd w:val="clear" w:color="auto" w:fill="F9F9F9"/>
        <w:spacing w:before="100" w:beforeAutospacing="1" w:after="100" w:afterAutospacing="1" w:line="240" w:lineRule="auto"/>
        <w:ind w:left="288"/>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2.      Стоимости операции и анестезиологического пособия.</w:t>
      </w:r>
    </w:p>
    <w:p w14:paraId="64F81E45" w14:textId="77777777" w:rsidR="007B2536" w:rsidRPr="007B2536" w:rsidRDefault="007B2536" w:rsidP="007B2536">
      <w:pPr>
        <w:shd w:val="clear" w:color="auto" w:fill="F9F9F9"/>
        <w:spacing w:before="100" w:beforeAutospacing="1" w:after="100" w:afterAutospacing="1" w:line="240" w:lineRule="auto"/>
        <w:ind w:left="288"/>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3.      Стоимости лабораторных и дополнительных методов диагностики.</w:t>
      </w:r>
    </w:p>
    <w:p w14:paraId="1DAE2D3D" w14:textId="77777777" w:rsidR="007B2536" w:rsidRPr="007B2536" w:rsidRDefault="007B2536" w:rsidP="007B2536">
      <w:pPr>
        <w:shd w:val="clear" w:color="auto" w:fill="F9F9F9"/>
        <w:spacing w:before="100" w:beforeAutospacing="1" w:after="100" w:afterAutospacing="1" w:line="240" w:lineRule="auto"/>
        <w:ind w:left="288"/>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4.      При использовании дорогостоящих расходных медикаментов, материалов и имплантантов их стоимость оплачивается дополнительно.</w:t>
      </w:r>
    </w:p>
    <w:p w14:paraId="3E0A2D6A"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Оплата за лечение производится согласно утвержденному </w:t>
      </w:r>
      <w:hyperlink r:id="rId7" w:history="1">
        <w:r w:rsidRPr="007B2536">
          <w:rPr>
            <w:rFonts w:ascii="Tahoma" w:eastAsia="Times New Roman" w:hAnsi="Tahoma" w:cs="Tahoma"/>
            <w:color w:val="01789B"/>
            <w:sz w:val="18"/>
            <w:szCs w:val="18"/>
            <w:u w:val="single"/>
            <w:lang w:eastAsia="ru-RU"/>
          </w:rPr>
          <w:t>Прейскуранту цен на медицинские услуги ГУЗ СО «Вольская районная больница»</w:t>
        </w:r>
      </w:hyperlink>
      <w:r w:rsidRPr="007B2536">
        <w:rPr>
          <w:rFonts w:ascii="Tahoma" w:eastAsia="Times New Roman" w:hAnsi="Tahoma" w:cs="Tahoma"/>
          <w:color w:val="000000"/>
          <w:sz w:val="18"/>
          <w:szCs w:val="18"/>
          <w:lang w:eastAsia="ru-RU"/>
        </w:rPr>
        <w:t>. Оплата может быть произведена в кассу наличными или по безналичному расчету по согласованию с отделом платных услуг. </w:t>
      </w:r>
    </w:p>
    <w:p w14:paraId="277D1473" w14:textId="77777777" w:rsidR="007B2536" w:rsidRPr="007B2536" w:rsidRDefault="007B2536" w:rsidP="007B2536">
      <w:pPr>
        <w:shd w:val="clear" w:color="auto" w:fill="F9F9F9"/>
        <w:spacing w:before="100" w:beforeAutospacing="1" w:after="100" w:afterAutospacing="1" w:line="240" w:lineRule="auto"/>
        <w:rPr>
          <w:rFonts w:ascii="Tahoma" w:eastAsia="Times New Roman" w:hAnsi="Tahoma" w:cs="Tahoma"/>
          <w:color w:val="000000"/>
          <w:sz w:val="18"/>
          <w:szCs w:val="18"/>
          <w:lang w:eastAsia="ru-RU"/>
        </w:rPr>
      </w:pPr>
      <w:r w:rsidRPr="007B2536">
        <w:rPr>
          <w:rFonts w:ascii="Tahoma" w:eastAsia="Times New Roman" w:hAnsi="Tahoma" w:cs="Tahoma"/>
          <w:color w:val="000000"/>
          <w:sz w:val="18"/>
          <w:szCs w:val="18"/>
          <w:lang w:eastAsia="ru-RU"/>
        </w:rPr>
        <w:t>При необходимости круглосуточного индивидуального ухода за больным, для родственников пациента предоставляется 1 койко-место «по уходу» из расчета стоимости 1 койко/дня пребывания в соответствующем отделении, что удобно для иногородних больных и их сопровождающих.</w:t>
      </w:r>
    </w:p>
    <w:p w14:paraId="2DEE7AB7"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D2AB3"/>
    <w:multiLevelType w:val="multilevel"/>
    <w:tmpl w:val="9A6C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FF5BA8"/>
    <w:multiLevelType w:val="multilevel"/>
    <w:tmpl w:val="11E2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454D3"/>
    <w:multiLevelType w:val="multilevel"/>
    <w:tmpl w:val="BB0C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5556E"/>
    <w:multiLevelType w:val="multilevel"/>
    <w:tmpl w:val="4D24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7F5"/>
    <w:rsid w:val="007914E2"/>
    <w:rsid w:val="007B2536"/>
    <w:rsid w:val="00E61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B96C0-960C-437A-945A-59A9EF79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7B25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253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B2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2536"/>
    <w:rPr>
      <w:b/>
      <w:bCs/>
    </w:rPr>
  </w:style>
  <w:style w:type="character" w:styleId="a5">
    <w:name w:val="Hyperlink"/>
    <w:basedOn w:val="a0"/>
    <w:uiPriority w:val="99"/>
    <w:semiHidden/>
    <w:unhideWhenUsed/>
    <w:rsid w:val="007B2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18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sidentclinic.ru/sites/default/files/users/promosila/price-all.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sidentclinic.ru/otd/9/info.php" TargetMode="External"/><Relationship Id="rId5" Type="http://schemas.openxmlformats.org/officeDocument/2006/relationships/hyperlink" Target="http://67gkb.ru/o-bolnitsce/urologiya-oborudova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2019-08-09T10:32:00Z</dcterms:created>
  <dcterms:modified xsi:type="dcterms:W3CDTF">2019-08-09T10:32:00Z</dcterms:modified>
</cp:coreProperties>
</file>