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CC" w:rsidRPr="00E77DFE" w:rsidRDefault="00D832CC" w:rsidP="00D832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В. В</w:t>
      </w:r>
      <w:r>
        <w:rPr>
          <w:rFonts w:ascii="Times New Roman" w:hAnsi="Times New Roman" w:cs="Times New Roman"/>
          <w:color w:val="000000"/>
          <w:sz w:val="28"/>
          <w:szCs w:val="28"/>
        </w:rPr>
        <w:t>едомственная целевая программа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качественными безопасными лекарственными препаратами детей первых трех лет жизни и детей из многод</w:t>
      </w:r>
      <w:r>
        <w:rPr>
          <w:rFonts w:ascii="Times New Roman" w:hAnsi="Times New Roman" w:cs="Times New Roman"/>
          <w:color w:val="000000"/>
          <w:sz w:val="28"/>
          <w:szCs w:val="28"/>
        </w:rPr>
        <w:t>етных семей в возрасте до 6 лет».</w:t>
      </w:r>
    </w:p>
    <w:p w:rsidR="00D832CC" w:rsidRPr="00E77DFE" w:rsidRDefault="00D832CC" w:rsidP="00D832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лекарственными препаратами и лечебным питанием детей первых трех лет жизни и детей из многодетных семей в возрасте до 6 лет (далее - дети) осуществляется при амбулаторном лечении бесплатно за счет средств бюджета Республики Карелия.</w:t>
      </w:r>
    </w:p>
    <w:p w:rsidR="00D832CC" w:rsidRPr="00E77DFE" w:rsidRDefault="00D832CC" w:rsidP="00D832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 выписка рецептов на лекарственные препараты и лечебное питание для обеспечения детей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hyperlink r:id="rId4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20 декабря 2012 года N 1175н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бланков, их учета и хранения»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2CC" w:rsidRPr="00E77DFE" w:rsidRDefault="00D832CC" w:rsidP="00D832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детей лекарственными препаратами осуществляется по следующему перечню лекарственных препаратов:</w:t>
      </w:r>
    </w:p>
    <w:p w:rsidR="00D832CC" w:rsidRPr="00E77DFE" w:rsidRDefault="00D832CC" w:rsidP="00D832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72"/>
        <w:gridCol w:w="2623"/>
        <w:gridCol w:w="2129"/>
        <w:gridCol w:w="2341"/>
      </w:tblGrid>
      <w:tr w:rsidR="00D832CC" w:rsidRPr="00E77DFE" w:rsidTr="00D35F90">
        <w:tc>
          <w:tcPr>
            <w:tcW w:w="0" w:type="auto"/>
          </w:tcPr>
          <w:p w:rsidR="00D832CC" w:rsidRPr="00E77DFE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D832CC" w:rsidRPr="00E77DFE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</w:tcPr>
          <w:p w:rsidR="00D832CC" w:rsidRPr="00E77DFE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D832CC" w:rsidRPr="00E77DFE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D832CC" w:rsidRPr="00E77DFE" w:rsidTr="00D35F90">
        <w:tc>
          <w:tcPr>
            <w:tcW w:w="0" w:type="auto"/>
          </w:tcPr>
          <w:p w:rsidR="00D832CC" w:rsidRPr="00E77DFE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32CC" w:rsidRPr="00E77DFE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832CC" w:rsidRPr="00E77DFE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32CC" w:rsidRPr="00E77DFE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A11CC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D и его аналоги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колекальциферол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Железодефицитная анемия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железа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B03AC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Ринит, евстахеит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деконгестанты и другие назальные препараты для местного применения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 антибактериальные препараты: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второго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костно-мышечная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деконгестанты и другие назальные препараты для местного применения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пенициллины широкого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спектра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амоксициллин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J01CR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второго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Пневмония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противокашлевые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R05C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 и ингаляций;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второго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 суспензия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Трахеит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J01CA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второго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7253AA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Бронхолегочная дисплазия (в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сочетании с тяжелой дыхательной недостаточностью и длительной искусственной вентиляцией легких (более 1 месяца)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для системного использования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J06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иммунная сыворотка и иммуноглобулины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J06B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J06BB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иммуноглобулины специфические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паливизумаб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Конъюнктивит, блефарит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Офтальмологические 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Противомикробные препараты     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глазные, шприц-тюбик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Аллергический ринит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деконгестанты и другие назальные препараты для местного применения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Крапивница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антигистаминные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R06AE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Атопический дерматит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Аллергический конъюнктивит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Пиелонефрит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 мочевыводящих путей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второго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Тонзиллит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второго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Скарлатина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лактамаз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амоксициллин + клавулановая кислота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J01F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J01DC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второго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Фарингит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амоксициллин +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клавулановая кислота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таблетки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второго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Атипичная пневмония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Коклюш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костно-мышечная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Кандидоз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триазола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кандидоз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триазола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Лямблиоз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противогельминтные 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P02С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 для  лечения  нематодоза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P02СС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тетрагодропиримидина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Энтеробиоз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противогельминтные 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P02С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 для  лечения  нематодоза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P02СС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тетрагодропиримидина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Ветряная оспа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Обструктивный бронхит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 бромид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Грипп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J05AХ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другие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умифеновир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деконгестанты и другие назальные препараты для местного применения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 для детей старше 2 лет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альфа-2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свечи;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деконгестанты и другие назальные препараты для местного применения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 для детей старше 2 лет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J05A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J05AХ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другие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умифеновир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 бромид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Язвенная болезнь желудка и двенадцатиперстной кишки и гастроэзофагальная рефлюксная болезнь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A02BC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эзомепразол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пеллеты, покрытые кишечнорастворимой оболочкой;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 (для детей старше 1 года с массой тела свыше 10 кг)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Диарея инфекционного генеза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кишечные противомикробные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Бифидобактерии 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бифидум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лиофилизат для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  бифидум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Кишечные колики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слабительные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  бифидум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Острая кишечная инфекция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противодиарейные, кишечные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A07A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кишечные противомикробные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  бифидум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832CC" w:rsidRPr="004250FF" w:rsidTr="00D35F90">
        <w:trPr>
          <w:gridAfter w:val="3"/>
        </w:trPr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Запоры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слабительные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A07BC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C" w:rsidRPr="004250FF" w:rsidTr="00D35F90"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  бифидум</w:t>
            </w:r>
          </w:p>
        </w:tc>
        <w:tc>
          <w:tcPr>
            <w:tcW w:w="0" w:type="auto"/>
          </w:tcPr>
          <w:p w:rsidR="00D832CC" w:rsidRPr="004250FF" w:rsidRDefault="00D832CC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</w:tbl>
    <w:p w:rsidR="00D832CC" w:rsidRPr="004250FF" w:rsidRDefault="00D832CC" w:rsidP="00D832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2CC" w:rsidRPr="00E77DFE" w:rsidRDefault="00D832CC" w:rsidP="00D832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Отпуск лекарственных препаратов осуществляется медицинскими 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организациями, имеющими лицензию на фармацевтическую деятельность, а также аптечными организациями на основании договоров с медицинскими организациями об оказании услуг по отпуску лекарственных препаратов гражданам.</w:t>
      </w:r>
    </w:p>
    <w:p w:rsidR="00246615" w:rsidRDefault="00246615"/>
    <w:sectPr w:rsidR="0024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832CC"/>
    <w:rsid w:val="00246615"/>
    <w:rsid w:val="00D8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1 Знак Знак Знак Знак Знак"/>
    <w:basedOn w:val="a"/>
    <w:rsid w:val="00D832CC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en-US"/>
    </w:rPr>
  </w:style>
  <w:style w:type="paragraph" w:customStyle="1" w:styleId="ConsPlusNormal">
    <w:name w:val="ConsPlusNormal"/>
    <w:rsid w:val="00D83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D8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83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D8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8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832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JurTerm">
    <w:name w:val="ConsPlusJurTerm"/>
    <w:rsid w:val="00D832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rsid w:val="00D83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rsid w:val="00D83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D832CC"/>
    <w:rPr>
      <w:strike w:val="0"/>
      <w:dstrike w:val="0"/>
      <w:color w:val="003399"/>
      <w:u w:val="none"/>
      <w:effect w:val="none"/>
    </w:rPr>
  </w:style>
  <w:style w:type="character" w:customStyle="1" w:styleId="2">
    <w:name w:val="Гиперссылка2"/>
    <w:basedOn w:val="a0"/>
    <w:rsid w:val="00D832CC"/>
    <w:rPr>
      <w:strike w:val="0"/>
      <w:dstrike w:val="0"/>
      <w:color w:val="003399"/>
      <w:sz w:val="17"/>
      <w:szCs w:val="17"/>
      <w:u w:val="none"/>
      <w:effect w:val="none"/>
    </w:rPr>
  </w:style>
  <w:style w:type="paragraph" w:customStyle="1" w:styleId="consplusnormal0">
    <w:name w:val="consplusnormal"/>
    <w:basedOn w:val="a"/>
    <w:rsid w:val="00D832C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110">
    <w:name w:val="Знак Знак Знак1 Знак Знак Знак1 Знак Знак Знак Знак Знак Знак Знак Знак"/>
    <w:basedOn w:val="a"/>
    <w:rsid w:val="00D832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D832CC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character" w:customStyle="1" w:styleId="a5">
    <w:name w:val="Текст выноски Знак"/>
    <w:basedOn w:val="a0"/>
    <w:link w:val="a4"/>
    <w:semiHidden/>
    <w:rsid w:val="00D832CC"/>
    <w:rPr>
      <w:rFonts w:ascii="Tahoma" w:eastAsia="Times New Roman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6A704B080DBEE3DAE236E3725B24A0FC0C2AF5B50DCCC0FFD7BA604E446F7AB70F1D2E774C2D83nB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3856</Words>
  <Characters>21980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2019-02-11T05:39:00Z</dcterms:created>
  <dcterms:modified xsi:type="dcterms:W3CDTF">2019-02-11T05:39:00Z</dcterms:modified>
</cp:coreProperties>
</file>