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77" w:rsidRDefault="00625877" w:rsidP="00625877">
      <w:pPr>
        <w:pStyle w:val="a3"/>
        <w:shd w:val="clear" w:color="auto" w:fill="FFFFFF"/>
        <w:spacing w:before="330" w:beforeAutospacing="0" w:after="300" w:afterAutospacing="0"/>
        <w:ind w:left="330" w:right="330"/>
        <w:textAlignment w:val="baseline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  </w:t>
      </w:r>
      <w:r>
        <w:rPr>
          <w:rFonts w:ascii="Verdana" w:hAnsi="Verdana" w:cs="Arial"/>
          <w:color w:val="383636"/>
        </w:rPr>
        <w:t>Доврачебная медицинская помощь по: акушерскому делу, анестезиологии и реаниматологии, диетологии, лабораторной диагностике, лечебной физкультуре и спортивной медицине, медицинским осмотрам (</w:t>
      </w:r>
      <w:proofErr w:type="spellStart"/>
      <w:r>
        <w:rPr>
          <w:rFonts w:ascii="Verdana" w:hAnsi="Verdana" w:cs="Arial"/>
          <w:color w:val="383636"/>
        </w:rPr>
        <w:t>предрейсовым</w:t>
      </w:r>
      <w:proofErr w:type="spellEnd"/>
      <w:r>
        <w:rPr>
          <w:rFonts w:ascii="Verdana" w:hAnsi="Verdana" w:cs="Arial"/>
          <w:color w:val="383636"/>
        </w:rPr>
        <w:t xml:space="preserve">, </w:t>
      </w:r>
      <w:proofErr w:type="spellStart"/>
      <w:r>
        <w:rPr>
          <w:rFonts w:ascii="Verdana" w:hAnsi="Verdana" w:cs="Arial"/>
          <w:color w:val="383636"/>
        </w:rPr>
        <w:t>послерейсовым</w:t>
      </w:r>
      <w:proofErr w:type="spellEnd"/>
      <w:r>
        <w:rPr>
          <w:rFonts w:ascii="Verdana" w:hAnsi="Verdana" w:cs="Arial"/>
          <w:color w:val="383636"/>
        </w:rPr>
        <w:t>), медицинской статистике, медицинскому массажу, операционному делу, рентгенологии, сестринскому делу, стоматологии, стоматологии ортопедической, физиотерапии, функциональной диагностике.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00" w:afterAutospacing="0"/>
        <w:ind w:left="330" w:right="330"/>
        <w:textAlignment w:val="baseline"/>
        <w:rPr>
          <w:rFonts w:ascii="Arial" w:hAnsi="Arial" w:cs="Arial"/>
          <w:color w:val="0E2F43"/>
          <w:sz w:val="20"/>
          <w:szCs w:val="20"/>
        </w:rPr>
      </w:pPr>
      <w:r>
        <w:rPr>
          <w:rFonts w:ascii="Verdana" w:hAnsi="Verdana" w:cs="Arial"/>
          <w:color w:val="383636"/>
        </w:rPr>
        <w:t xml:space="preserve"> Амбулаторно-поликлиническая медицинская помощь: в том числе при осуществлении специализированной медицинской помощи по: акушерству и гинекологии, клинической лабораторной диагностике, контролю качества медицинской помощи, медицинским осмотрам (предварительным, периодическим), неврологии, общественному здоровью и организации здравоохранения, оториноларингологии, офтальмологии, рентгенологии, стоматологии, терапии, ультразвуковой диагностике, урологии, физиотерапии, функциональной диагностике, хирургии, экспертизе временной нетрудоспособности, экспертизе на право владения оружием, экспертизе профпригодности, эндокринологии, эндоскопии, кардиология, психиатрия, </w:t>
      </w:r>
      <w:proofErr w:type="spellStart"/>
      <w:r>
        <w:rPr>
          <w:rFonts w:ascii="Verdana" w:hAnsi="Verdana" w:cs="Arial"/>
          <w:color w:val="383636"/>
        </w:rPr>
        <w:t>дерматовенерология</w:t>
      </w:r>
      <w:proofErr w:type="spellEnd"/>
      <w:r>
        <w:rPr>
          <w:rFonts w:ascii="Verdana" w:hAnsi="Verdana" w:cs="Arial"/>
          <w:color w:val="383636"/>
        </w:rPr>
        <w:t>, сердечно-сосудистая хирургия.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00" w:afterAutospacing="0"/>
        <w:ind w:left="330" w:right="330"/>
        <w:textAlignment w:val="baseline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</w:rPr>
        <w:t> </w:t>
      </w:r>
      <w:r>
        <w:rPr>
          <w:rFonts w:ascii="Verdana" w:hAnsi="Verdana" w:cs="Arial"/>
          <w:color w:val="383636"/>
        </w:rPr>
        <w:t xml:space="preserve">Стационарная медицинская помощь: в том числе при осуществлении специализированной медицинской помощи по: акушерству и гинекологии, анестезиологии и реаниматологии, клинической лабораторной диагностике, контролю качества медицинской помощи, неврологии, общественному здоровью и организации здравоохранения, рентгенологии, терапии, трансфузиологии, ультразвуковой диагностике, урологии, физиотерапии, </w:t>
      </w:r>
      <w:proofErr w:type="spellStart"/>
      <w:r>
        <w:rPr>
          <w:rFonts w:ascii="Verdana" w:hAnsi="Verdana" w:cs="Arial"/>
          <w:color w:val="383636"/>
        </w:rPr>
        <w:t>фугкциональной</w:t>
      </w:r>
      <w:proofErr w:type="spellEnd"/>
      <w:r>
        <w:rPr>
          <w:rFonts w:ascii="Verdana" w:hAnsi="Verdana" w:cs="Arial"/>
          <w:color w:val="383636"/>
        </w:rPr>
        <w:t xml:space="preserve"> диагностике, хирургии, экспертизе временной нетрудоспособности, эндоскопии, сердечно-сосудистая хирургия, кардиология.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00" w:afterAutospacing="0"/>
        <w:ind w:left="330" w:right="330"/>
        <w:textAlignment w:val="baseline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</w:rPr>
        <w:t> </w:t>
      </w:r>
      <w:r>
        <w:rPr>
          <w:rFonts w:ascii="Verdana" w:hAnsi="Verdana" w:cs="Arial"/>
          <w:color w:val="383636"/>
        </w:rPr>
        <w:t xml:space="preserve">Скорая и скорая специализированная (санитарно-авиационная) медицинская помощь: в том числе при осуществлении скорой медицинской помощи по </w:t>
      </w:r>
      <w:proofErr w:type="spellStart"/>
      <w:r>
        <w:rPr>
          <w:rFonts w:ascii="Verdana" w:hAnsi="Verdana" w:cs="Arial"/>
          <w:color w:val="383636"/>
        </w:rPr>
        <w:t>транпортировке</w:t>
      </w:r>
      <w:proofErr w:type="spellEnd"/>
      <w:r>
        <w:rPr>
          <w:rFonts w:ascii="Verdana" w:hAnsi="Verdana" w:cs="Arial"/>
          <w:color w:val="383636"/>
        </w:rPr>
        <w:t xml:space="preserve"> донорской крови и ее компонентов.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30" w:afterAutospacing="0"/>
        <w:ind w:left="450" w:right="330"/>
        <w:rPr>
          <w:rFonts w:ascii="Arial" w:hAnsi="Arial" w:cs="Arial"/>
          <w:color w:val="0E2F43"/>
          <w:sz w:val="20"/>
          <w:szCs w:val="20"/>
        </w:rPr>
      </w:pPr>
      <w:r>
        <w:rPr>
          <w:rFonts w:ascii="Verdana" w:hAnsi="Verdana" w:cs="Arial"/>
          <w:color w:val="0E2F43"/>
          <w:sz w:val="28"/>
          <w:szCs w:val="28"/>
        </w:rPr>
        <w:t> </w:t>
      </w:r>
      <w:r>
        <w:rPr>
          <w:rStyle w:val="a4"/>
          <w:rFonts w:ascii="Verdana" w:hAnsi="Verdana" w:cs="Arial"/>
          <w:color w:val="383636"/>
          <w:sz w:val="28"/>
          <w:szCs w:val="28"/>
        </w:rPr>
        <w:t>Современные методы диагностики и лечения различных заболеваний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30" w:afterAutospacing="0"/>
        <w:ind w:left="450" w:right="33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 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00" w:afterAutospacing="0"/>
        <w:ind w:left="450" w:right="330"/>
        <w:textAlignment w:val="baseline"/>
        <w:rPr>
          <w:rFonts w:ascii="Arial" w:hAnsi="Arial" w:cs="Arial"/>
          <w:color w:val="0E2F43"/>
          <w:sz w:val="20"/>
          <w:szCs w:val="20"/>
        </w:rPr>
      </w:pPr>
      <w:bookmarkStart w:id="0" w:name="_GoBack"/>
      <w:bookmarkEnd w:id="0"/>
      <w:r>
        <w:rPr>
          <w:rStyle w:val="a4"/>
          <w:rFonts w:ascii="Verdana" w:hAnsi="Verdana" w:cs="Arial"/>
          <w:color w:val="383636"/>
          <w:sz w:val="21"/>
          <w:szCs w:val="21"/>
        </w:rPr>
        <w:t>  </w:t>
      </w:r>
      <w:r>
        <w:rPr>
          <w:rFonts w:ascii="Verdana" w:hAnsi="Verdana" w:cs="Arial"/>
          <w:color w:val="383636"/>
        </w:rPr>
        <w:t>В отделении хирургии — эндоскопические операции на печени, желчном пузыре, желчевыводящих протоках, гинекологические операции — экстирпация и ампутация матки и др.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00" w:afterAutospacing="0"/>
        <w:ind w:left="450" w:right="330"/>
        <w:textAlignment w:val="baseline"/>
        <w:rPr>
          <w:rFonts w:ascii="Arial" w:hAnsi="Arial" w:cs="Arial"/>
          <w:color w:val="0E2F43"/>
          <w:sz w:val="20"/>
          <w:szCs w:val="20"/>
        </w:rPr>
      </w:pPr>
      <w:r>
        <w:rPr>
          <w:rFonts w:ascii="Verdana" w:hAnsi="Verdana" w:cs="Arial"/>
          <w:color w:val="383636"/>
        </w:rPr>
        <w:lastRenderedPageBreak/>
        <w:t xml:space="preserve"> В рентгенологической диагностике — более 20 специальных методик: РХПГ, экскреторная урография, исследование толстой кишки методом двойного контрастирования и др. В функциональной диагностике — суточное </w:t>
      </w:r>
      <w:proofErr w:type="spellStart"/>
      <w:r>
        <w:rPr>
          <w:rFonts w:ascii="Verdana" w:hAnsi="Verdana" w:cs="Arial"/>
          <w:color w:val="383636"/>
        </w:rPr>
        <w:t>мониторирование</w:t>
      </w:r>
      <w:proofErr w:type="spellEnd"/>
      <w:r>
        <w:rPr>
          <w:rFonts w:ascii="Verdana" w:hAnsi="Verdana" w:cs="Arial"/>
          <w:color w:val="383636"/>
        </w:rPr>
        <w:t xml:space="preserve"> ЭКГ, АД, спирография и др.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30" w:afterAutospacing="0"/>
        <w:ind w:left="900" w:right="33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 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00" w:afterAutospacing="0"/>
        <w:ind w:left="450" w:right="330"/>
        <w:textAlignment w:val="baseline"/>
        <w:rPr>
          <w:rFonts w:ascii="Arial" w:hAnsi="Arial" w:cs="Arial"/>
          <w:color w:val="0E2F43"/>
          <w:sz w:val="20"/>
          <w:szCs w:val="20"/>
        </w:rPr>
      </w:pPr>
      <w:r>
        <w:rPr>
          <w:rFonts w:ascii="Verdana" w:hAnsi="Verdana" w:cs="Arial"/>
          <w:color w:val="383636"/>
        </w:rPr>
        <w:t xml:space="preserve"> В ультразвуковой диагностике — широкий спектр исследований, а </w:t>
      </w:r>
      <w:proofErr w:type="spellStart"/>
      <w:r>
        <w:rPr>
          <w:rFonts w:ascii="Verdana" w:hAnsi="Verdana" w:cs="Arial"/>
          <w:color w:val="383636"/>
        </w:rPr>
        <w:t>именнно</w:t>
      </w:r>
      <w:proofErr w:type="spellEnd"/>
      <w:r>
        <w:rPr>
          <w:rFonts w:ascii="Verdana" w:hAnsi="Verdana" w:cs="Arial"/>
          <w:color w:val="383636"/>
        </w:rPr>
        <w:t xml:space="preserve">: </w:t>
      </w:r>
      <w:proofErr w:type="spellStart"/>
      <w:r>
        <w:rPr>
          <w:rFonts w:ascii="Verdana" w:hAnsi="Verdana" w:cs="Arial"/>
          <w:color w:val="383636"/>
        </w:rPr>
        <w:t>эхокардиоскопия</w:t>
      </w:r>
      <w:proofErr w:type="spellEnd"/>
      <w:r>
        <w:rPr>
          <w:rFonts w:ascii="Verdana" w:hAnsi="Verdana" w:cs="Arial"/>
          <w:color w:val="383636"/>
        </w:rPr>
        <w:t xml:space="preserve">, цветная </w:t>
      </w:r>
      <w:proofErr w:type="spellStart"/>
      <w:r>
        <w:rPr>
          <w:rFonts w:ascii="Verdana" w:hAnsi="Verdana" w:cs="Arial"/>
          <w:color w:val="383636"/>
        </w:rPr>
        <w:t>допплероскопия</w:t>
      </w:r>
      <w:proofErr w:type="spellEnd"/>
      <w:r>
        <w:rPr>
          <w:rFonts w:ascii="Verdana" w:hAnsi="Verdana" w:cs="Arial"/>
          <w:color w:val="383636"/>
        </w:rPr>
        <w:t xml:space="preserve"> сосудов, УЗИ молочной железы, костно-суставной системы, органов брюшной полости, щитовидной железы и др. В клинико-диагностической лаборатории — биохимические, гематологические и общеклинические анализы.</w:t>
      </w:r>
    </w:p>
    <w:p w:rsidR="00625877" w:rsidRDefault="00625877" w:rsidP="00625877">
      <w:pPr>
        <w:pStyle w:val="a3"/>
        <w:shd w:val="clear" w:color="auto" w:fill="FFFFFF"/>
        <w:spacing w:before="330" w:beforeAutospacing="0" w:after="330" w:afterAutospacing="0"/>
        <w:ind w:left="450" w:right="33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 </w:t>
      </w:r>
    </w:p>
    <w:p w:rsidR="005A580F" w:rsidRDefault="005A580F"/>
    <w:sectPr w:rsidR="005A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E8"/>
    <w:rsid w:val="005A580F"/>
    <w:rsid w:val="00625877"/>
    <w:rsid w:val="00F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F7A5-6490-4E8E-AD11-E0D39529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2019-08-21T11:37:00Z</dcterms:created>
  <dcterms:modified xsi:type="dcterms:W3CDTF">2019-08-21T11:37:00Z</dcterms:modified>
</cp:coreProperties>
</file>