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7C" w:rsidRPr="00BA0D7C" w:rsidRDefault="00BA0D7C" w:rsidP="00BA0D7C">
      <w:pPr>
        <w:spacing w:after="180" w:line="240" w:lineRule="auto"/>
        <w:jc w:val="center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ПРАВИЛА ПРЕБЫВАНИЯ ПАЦИЕНТОВ</w:t>
      </w:r>
    </w:p>
    <w:p w:rsidR="00BA0D7C" w:rsidRPr="00BA0D7C" w:rsidRDefault="00BA0D7C" w:rsidP="00BA0D7C">
      <w:pPr>
        <w:spacing w:after="180" w:line="240" w:lineRule="auto"/>
        <w:jc w:val="center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В СТАЦИОНАРНОМ ОТДЕЛЕНИИ БЮДЖЕТНОГО УЧРЕЖДЕНИЯ ХАНТЫ-МАНСИЙСКОГО АВТОНОМНОГО ОКРУГА-ЮГРЫ «ОКРУЖНОЙ КЛИНИЧЕСКИЙЛЕЧЕБНО-РЕАБИЛИТАЦИОННЫЙ ЦЕНТР»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 </w:t>
      </w:r>
    </w:p>
    <w:p w:rsidR="00BA0D7C" w:rsidRPr="00BA0D7C" w:rsidRDefault="00BA0D7C" w:rsidP="00BA0D7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Правила поведения пациента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1.1. Во время нахождения на лечении в стационаре Пациент обязан:</w:t>
      </w:r>
    </w:p>
    <w:p w:rsidR="00BA0D7C" w:rsidRPr="00BA0D7C" w:rsidRDefault="00BA0D7C" w:rsidP="00BA0D7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соблюдать внутренний распорядок дня: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75"/>
      </w:tblGrid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7.00-8.00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Подъем пациентов, утренний туалет пациентов, сдача анализов (ОАК, ОАМ), измерение АД.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8.30-8.50 - I смена</w:t>
            </w:r>
          </w:p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8.50-9.10 - II смена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Завтрак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9.10-13.00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13.00-13.30 - I смена</w:t>
            </w:r>
          </w:p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13.30-14.00 - II смена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Обед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14.00-18.00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18.00-18.20 - I смена</w:t>
            </w:r>
          </w:p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18.20-18.40 - II смена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Ужин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18.40-20.00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Вечерний отдых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20.00-22.00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Вечерние процедуры, контроль АД по назначению лечащего врача, вечерний туалет пациентов, подготовка ко сну</w:t>
            </w:r>
          </w:p>
        </w:tc>
      </w:tr>
      <w:tr w:rsidR="00BA0D7C" w:rsidRPr="00BA0D7C" w:rsidTr="00BA0D7C"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22.00-7.00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D7C" w:rsidRPr="00BA0D7C" w:rsidRDefault="00BA0D7C" w:rsidP="00BA0D7C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636363"/>
                <w:lang w:eastAsia="ru-RU"/>
              </w:rPr>
            </w:pPr>
            <w:r w:rsidRPr="00BA0D7C">
              <w:rPr>
                <w:rFonts w:ascii="Arial" w:eastAsia="Times New Roman" w:hAnsi="Arial" w:cs="Arial"/>
                <w:color w:val="636363"/>
                <w:lang w:eastAsia="ru-RU"/>
              </w:rPr>
              <w:t>Сон</w:t>
            </w:r>
          </w:p>
        </w:tc>
      </w:tr>
    </w:tbl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соблюдать тишину, чистоту в помещениях и на территории учреждения;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выполнять требования и предписания лечащего врача и сотрудничать с лечащим врачом на всех этапах оказания медицинской помощи;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давать полную информацию о своих жалобах, сопутствующих заболеваниях, аллергических реакциях;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своевременно ставить в известность лечащего врача (дежурного врача) об ухудшении состояния здоровья;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уважительно относиться к медицинским работникам, проявлять доброжелательное и вежливое отношение к другим пациентам;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бережно относиться к имуществу учреждения и других пациентов;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выполнять требования пожарной безопасности. В случае возникновения пожара или его признаков (дыма, запаха горения, тления и т.п.) немедленно сообщить об этом дежурному медицинскому работнику/лечащему врачу и покинуть помещение;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lastRenderedPageBreak/>
        <w:t>встречаться с посетителями в холле на 1 этаже. Посещение пожилых, маломобильных пациентов разрешено в палатах (верхнюю одежды оставлять в гардеробе, проходить в сменной обуви либо одноразовых бахилах);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получать продукты от посетителей и хранить в строгом соответствии с правилами приема передачи и хранения продуктов в отделении (приложение №3);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принимать пищу в столовой в установленное распорядком время, запрещается выносить посуду из столовой (в палате принимают пищу пациенты только по назначению лечащего врача);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содержать в чистоте и порядке свою кровать и прикроватную тумбочку, соблюдать санитарно-гигиенические нормы пользования холодильником, бытовыми коммуникациями (душ, туалетная комната);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уходя на процедуры, на прогулку, ключ от палаты оставлять у медицинской сестры;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уходя из палаты, не отставлять включенными свет, воду, телевизор, закрывать окна;</w:t>
      </w:r>
    </w:p>
    <w:p w:rsidR="00BA0D7C" w:rsidRPr="00BA0D7C" w:rsidRDefault="00BA0D7C" w:rsidP="00BA0D7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в день выписки необходимо освободить палату до 12 часов дня. При выписке необходимо сдать в полной сохранности все находящееся у пациента больничное имущество и процедурную книжку.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1.2. В целях соблюдения общественного порядка, санитарно-эпидемиологического режима,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запрещается: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применять открытый огонь в помещениях и на территории учреждения;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пользоваться любыми электронагревательными приборами;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распивать спиртные напитки, употреблять наркотические средства, психотропные и токсические вещества;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появляться на территории и в помещениях учреждения в состоянии алкогольного, наркотического и токсического опьянения;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курить в помещениях и на территории учреждения (ст. 12, ФЗ-15 от 23.02.2013г. «Об охране здоровья граждан от воздействия табачного дыма и последствий потребления табака»);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находиться в верхней одежде в помещениях учреждения, без сменной обуви;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покидать учреждение без разрешения лечащего врача, заведующего отделением;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хранить в палате ценные вещи, деньги (за их утрату администрация учреждения ответственности не несет);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помещать на стендах объявления без разрешения руководства учреждения;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производить фото- и видеосъемку без предварительного разрешения руководства учреждения;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пользоваться мобильной связью на приеме у врача, во время приема лечебных процедур.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вход в учреждение и выход из учреждения осуществлять только через центральный вход.</w:t>
      </w:r>
    </w:p>
    <w:p w:rsidR="00BA0D7C" w:rsidRPr="00BA0D7C" w:rsidRDefault="00BA0D7C" w:rsidP="00BA0D7C">
      <w:pPr>
        <w:numPr>
          <w:ilvl w:val="0"/>
          <w:numId w:val="4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категорически запрещается входить и выходить через запасные выходы и подставлять посторонние предметы между дверью и дверной коробкой.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1.3.  Самовольный уход пациента из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BA0D7C" w:rsidRPr="00BA0D7C" w:rsidRDefault="00BA0D7C" w:rsidP="00BA0D7C">
      <w:pPr>
        <w:numPr>
          <w:ilvl w:val="0"/>
          <w:numId w:val="5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Ответственность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2.1. За нарушение настоящих Правил Пациент несет ответственность в соответствии с действующим законодательством Российской Федерации.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2.2. За нарушение настоящих Правил пациент может быть досрочно выписан из стационарного отделения с соответствующей отметкой в листке нетрудоспособности.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lastRenderedPageBreak/>
        <w:t>2.3.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требований работников учреждения влечет ответственность, предусмотренную законодательством Российской Федерации.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 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Правила приема передач и хранения продуктов в отделении:</w:t>
      </w:r>
    </w:p>
    <w:p w:rsidR="00BA0D7C" w:rsidRPr="00BA0D7C" w:rsidRDefault="00BA0D7C" w:rsidP="00BA0D7C">
      <w:pPr>
        <w:numPr>
          <w:ilvl w:val="0"/>
          <w:numId w:val="6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Допустимые к приему в отделения продукты: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Сыры твердые, неострые, несоленые — 200гр;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Молочные продукты в заводской упаковке — до 1,0л;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Кондитерские и мучные изделия (печенье, конфеты, выпечка, сахар) — до 200г каждого наименования, варенье — до 0,5кг;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Соки, минеральная вода — до 0,5л каждого наименования;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Ягоды на один прием — до 300г, фрукты и овощи на 2-3 дня — до 1кг;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Яйца вареные — до 2х штук;</w:t>
      </w:r>
    </w:p>
    <w:p w:rsidR="00BA0D7C" w:rsidRPr="00BA0D7C" w:rsidRDefault="00BA0D7C" w:rsidP="00BA0D7C">
      <w:pPr>
        <w:numPr>
          <w:ilvl w:val="0"/>
          <w:numId w:val="7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Масло сливочное до - 100г.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Скоропортящиеся продукты после вскрытия упаковки хранятся в холодильнике не более 12ч при температуре +4* - -2*С.</w:t>
      </w:r>
    </w:p>
    <w:p w:rsidR="00BA0D7C" w:rsidRPr="00BA0D7C" w:rsidRDefault="00BA0D7C" w:rsidP="00BA0D7C">
      <w:pPr>
        <w:numPr>
          <w:ilvl w:val="0"/>
          <w:numId w:val="8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Запрещается передача пациентам: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кур, цыплят отварных;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паштетов, студней, заливных (мясных, рыбных);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пельменей, блинчиков, беляшей с мясом;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заправленных винегретов, салатов (овощных, рыбных, мясных);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кондитерских изделий с заварным кремом и кремом из сливок, шоколадных изделий;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бутербродов с колбасой, ветчиной, рыбой и т.д.;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простокваши (</w:t>
      </w:r>
      <w:proofErr w:type="spellStart"/>
      <w:r w:rsidRPr="00BA0D7C">
        <w:rPr>
          <w:rFonts w:ascii="Arial" w:eastAsia="Times New Roman" w:hAnsi="Arial" w:cs="Arial"/>
          <w:color w:val="636363"/>
          <w:lang w:eastAsia="ru-RU"/>
        </w:rPr>
        <w:t>самоквасов</w:t>
      </w:r>
      <w:proofErr w:type="spellEnd"/>
      <w:r w:rsidRPr="00BA0D7C">
        <w:rPr>
          <w:rFonts w:ascii="Arial" w:eastAsia="Times New Roman" w:hAnsi="Arial" w:cs="Arial"/>
          <w:color w:val="636363"/>
          <w:lang w:eastAsia="ru-RU"/>
        </w:rPr>
        <w:t xml:space="preserve">), </w:t>
      </w:r>
      <w:proofErr w:type="spellStart"/>
      <w:r w:rsidRPr="00BA0D7C">
        <w:rPr>
          <w:rFonts w:ascii="Arial" w:eastAsia="Times New Roman" w:hAnsi="Arial" w:cs="Arial"/>
          <w:color w:val="636363"/>
          <w:lang w:eastAsia="ru-RU"/>
        </w:rPr>
        <w:t>непастеризованного</w:t>
      </w:r>
      <w:proofErr w:type="spellEnd"/>
      <w:r w:rsidRPr="00BA0D7C">
        <w:rPr>
          <w:rFonts w:ascii="Arial" w:eastAsia="Times New Roman" w:hAnsi="Arial" w:cs="Arial"/>
          <w:color w:val="636363"/>
          <w:lang w:eastAsia="ru-RU"/>
        </w:rPr>
        <w:t xml:space="preserve"> молока;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сырых яиц, полуфабрикатов;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продуктов с истекшим сроком годности, наличием плесени, гнили, повреждения упаковки;</w:t>
      </w:r>
    </w:p>
    <w:p w:rsidR="00BA0D7C" w:rsidRPr="00BA0D7C" w:rsidRDefault="00BA0D7C" w:rsidP="00BA0D7C">
      <w:pPr>
        <w:numPr>
          <w:ilvl w:val="0"/>
          <w:numId w:val="9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консервированных продуктов, в том числе домашнего приготовления.</w:t>
      </w:r>
    </w:p>
    <w:p w:rsidR="00BA0D7C" w:rsidRPr="00BA0D7C" w:rsidRDefault="00BA0D7C" w:rsidP="00BA0D7C">
      <w:pPr>
        <w:numPr>
          <w:ilvl w:val="0"/>
          <w:numId w:val="10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Правила хранения продуктов в холодильнике: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Продукты хранятся в индивидуальных целлофановых (полиэтиленовых) пакетах с указанием: </w:t>
      </w:r>
    </w:p>
    <w:p w:rsidR="00BA0D7C" w:rsidRPr="00BA0D7C" w:rsidRDefault="00BA0D7C" w:rsidP="00BA0D7C">
      <w:pPr>
        <w:numPr>
          <w:ilvl w:val="0"/>
          <w:numId w:val="11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ФИО пациента;</w:t>
      </w:r>
    </w:p>
    <w:p w:rsidR="00BA0D7C" w:rsidRPr="00BA0D7C" w:rsidRDefault="00BA0D7C" w:rsidP="00BA0D7C">
      <w:pPr>
        <w:numPr>
          <w:ilvl w:val="0"/>
          <w:numId w:val="11"/>
        </w:numPr>
        <w:spacing w:after="0" w:line="240" w:lineRule="auto"/>
        <w:ind w:left="420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Дата получения передачи.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Ежедневно дежурная (палатная) медицинская сестра отделения проверяет соблюдение правил хранения и сроков годности пищевых продуктов, хранящихся в холодильниках отделениях и тумбочках пациентов, отмечает дату, время проверки и ставит личную подпись.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color w:val="636363"/>
          <w:lang w:eastAsia="ru-RU"/>
        </w:rPr>
        <w:t> </w:t>
      </w:r>
    </w:p>
    <w:p w:rsidR="00BA0D7C" w:rsidRPr="00BA0D7C" w:rsidRDefault="00BA0D7C" w:rsidP="00BA0D7C">
      <w:pPr>
        <w:spacing w:after="180" w:line="240" w:lineRule="auto"/>
        <w:rPr>
          <w:rFonts w:ascii="Arial" w:eastAsia="Times New Roman" w:hAnsi="Arial" w:cs="Arial"/>
          <w:color w:val="636363"/>
          <w:lang w:eastAsia="ru-RU"/>
        </w:rPr>
      </w:pPr>
      <w:r w:rsidRPr="00BA0D7C">
        <w:rPr>
          <w:rFonts w:ascii="Arial" w:eastAsia="Times New Roman" w:hAnsi="Arial" w:cs="Arial"/>
          <w:b/>
          <w:bCs/>
          <w:color w:val="636363"/>
          <w:lang w:eastAsia="ru-RU"/>
        </w:rPr>
        <w:t>На основании Федерального закона от 21.11.2011 г. № 323-ФЗ «Об основах охраны здоровья граждан в Российской Федерации»</w:t>
      </w:r>
    </w:p>
    <w:p w:rsidR="006A4D31" w:rsidRDefault="006A4D31">
      <w:bookmarkStart w:id="0" w:name="_GoBack"/>
      <w:bookmarkEnd w:id="0"/>
    </w:p>
    <w:sectPr w:rsidR="006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36"/>
    <w:multiLevelType w:val="multilevel"/>
    <w:tmpl w:val="2E0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07527"/>
    <w:multiLevelType w:val="multilevel"/>
    <w:tmpl w:val="5892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E71"/>
    <w:multiLevelType w:val="multilevel"/>
    <w:tmpl w:val="A012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065C"/>
    <w:multiLevelType w:val="multilevel"/>
    <w:tmpl w:val="69A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876F9"/>
    <w:multiLevelType w:val="multilevel"/>
    <w:tmpl w:val="F39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C7171"/>
    <w:multiLevelType w:val="multilevel"/>
    <w:tmpl w:val="A63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24AFE"/>
    <w:multiLevelType w:val="multilevel"/>
    <w:tmpl w:val="5CF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A169BD"/>
    <w:multiLevelType w:val="multilevel"/>
    <w:tmpl w:val="A27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B27F9"/>
    <w:multiLevelType w:val="multilevel"/>
    <w:tmpl w:val="5B8E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964FA"/>
    <w:multiLevelType w:val="multilevel"/>
    <w:tmpl w:val="271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B3146A"/>
    <w:multiLevelType w:val="multilevel"/>
    <w:tmpl w:val="C9A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0"/>
    <w:lvlOverride w:ilvl="0">
      <w:startOverride w:val="2"/>
    </w:lvlOverride>
  </w:num>
  <w:num w:numId="6">
    <w:abstractNumId w:val="4"/>
  </w:num>
  <w:num w:numId="7">
    <w:abstractNumId w:val="6"/>
  </w:num>
  <w:num w:numId="8">
    <w:abstractNumId w:val="1"/>
    <w:lvlOverride w:ilvl="0">
      <w:startOverride w:val="2"/>
    </w:lvlOverride>
  </w:num>
  <w:num w:numId="9">
    <w:abstractNumId w:val="3"/>
  </w:num>
  <w:num w:numId="10">
    <w:abstractNumId w:val="8"/>
    <w:lvlOverride w:ilvl="0">
      <w:startOverride w:val="3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05"/>
    <w:rsid w:val="00016505"/>
    <w:rsid w:val="006A4D31"/>
    <w:rsid w:val="00B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AC5A-D1DC-4018-99AE-D8BDDAD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D7C"/>
    <w:rPr>
      <w:b/>
      <w:bCs/>
    </w:rPr>
  </w:style>
  <w:style w:type="paragraph" w:customStyle="1" w:styleId="rtecenter">
    <w:name w:val="rtecenter"/>
    <w:basedOn w:val="a"/>
    <w:rsid w:val="00BA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2019-09-09T06:48:00Z</dcterms:created>
  <dcterms:modified xsi:type="dcterms:W3CDTF">2019-09-09T06:49:00Z</dcterms:modified>
</cp:coreProperties>
</file>