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F3A" w:rsidRPr="00F71F3A" w:rsidRDefault="00F71F3A" w:rsidP="00F71F3A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71F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1. Общие положения</w:t>
      </w:r>
    </w:p>
    <w:p w:rsidR="00F71F3A" w:rsidRPr="00F71F3A" w:rsidRDefault="00F71F3A" w:rsidP="00F71F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71F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        Правила внутреннего распорядка ГБУЗ СО «</w:t>
      </w:r>
      <w:proofErr w:type="spellStart"/>
      <w:r w:rsidRPr="00F71F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Серовская</w:t>
      </w:r>
      <w:proofErr w:type="spellEnd"/>
      <w:r w:rsidRPr="00F71F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городская больница» для пациентов являются организационно-правовым документом, регламентирующим в соответствии с законодательством Российской Федерации в сфере здравоохранения, поведение пациента в медицинской организации, а также иные вопросы, возникающие между участниками правоотношений - пациентом (его представителем) и медицинской организацией.</w:t>
      </w:r>
    </w:p>
    <w:p w:rsidR="00F71F3A" w:rsidRPr="00F71F3A" w:rsidRDefault="00F71F3A" w:rsidP="00F71F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71F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1.2. Внутренний распорядок определяется нормативными правовыми актами органов государственной власти, настоящими Правилами, приказами и распоряжениями главного врача и иными локальными нормативными актами.</w:t>
      </w:r>
    </w:p>
    <w:p w:rsidR="00F71F3A" w:rsidRPr="00F71F3A" w:rsidRDefault="00F71F3A" w:rsidP="00F71F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71F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1.3. Настоящие Правила обязательны для всех пациентов, а также иных лиц, обратившихся в организацию или ее структурное подразделение, разработаны в целях реализации предусмотренных законом прав пациента, создания наиболее благоприятных возможностей оказания пациенту своевременной медицинской помощи надлежащего объема и качества.</w:t>
      </w:r>
      <w:r w:rsidRPr="00F71F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</w:r>
      <w:r w:rsidRPr="00F71F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</w:r>
      <w:r w:rsidRPr="00F71F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1.4. Правила внутреннего распорядка для пациентов включают:</w:t>
      </w:r>
    </w:p>
    <w:p w:rsidR="00F71F3A" w:rsidRPr="00F71F3A" w:rsidRDefault="00F71F3A" w:rsidP="00F71F3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hyperlink r:id="rId5" w:anchor="d2" w:history="1">
        <w:r w:rsidRPr="00F71F3A">
          <w:rPr>
            <w:rFonts w:ascii="Arial" w:eastAsia="Times New Roman" w:hAnsi="Arial" w:cs="Arial"/>
            <w:color w:val="337AB7"/>
            <w:sz w:val="24"/>
            <w:szCs w:val="24"/>
            <w:lang w:eastAsia="ru-RU"/>
          </w:rPr>
          <w:t>порядок обращения пациента в поликлинику</w:t>
        </w:r>
      </w:hyperlink>
      <w:r w:rsidRPr="00F71F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;</w:t>
      </w:r>
    </w:p>
    <w:p w:rsidR="00F71F3A" w:rsidRPr="00F71F3A" w:rsidRDefault="00F71F3A" w:rsidP="00F71F3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hyperlink r:id="rId6" w:anchor="d3" w:history="1">
        <w:r w:rsidRPr="00F71F3A">
          <w:rPr>
            <w:rFonts w:ascii="Arial" w:eastAsia="Times New Roman" w:hAnsi="Arial" w:cs="Arial"/>
            <w:color w:val="337AB7"/>
            <w:sz w:val="24"/>
            <w:szCs w:val="24"/>
            <w:lang w:eastAsia="ru-RU"/>
          </w:rPr>
          <w:t>права и обязанности пациента</w:t>
        </w:r>
      </w:hyperlink>
      <w:r w:rsidRPr="00F71F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;</w:t>
      </w:r>
    </w:p>
    <w:p w:rsidR="00F71F3A" w:rsidRPr="00F71F3A" w:rsidRDefault="00F71F3A" w:rsidP="00F71F3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hyperlink r:id="rId7" w:anchor="d4" w:history="1">
        <w:r w:rsidRPr="00F71F3A">
          <w:rPr>
            <w:rFonts w:ascii="Arial" w:eastAsia="Times New Roman" w:hAnsi="Arial" w:cs="Arial"/>
            <w:color w:val="337AB7"/>
            <w:sz w:val="24"/>
            <w:szCs w:val="24"/>
            <w:lang w:eastAsia="ru-RU"/>
          </w:rPr>
          <w:t>порядок разрешения конфликтных ситуаций между организацией и пациентом</w:t>
        </w:r>
      </w:hyperlink>
      <w:r w:rsidRPr="00F71F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;</w:t>
      </w:r>
    </w:p>
    <w:p w:rsidR="00F71F3A" w:rsidRPr="00F71F3A" w:rsidRDefault="00F71F3A" w:rsidP="00F71F3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hyperlink r:id="rId8" w:anchor="d5" w:history="1">
        <w:r w:rsidRPr="00F71F3A">
          <w:rPr>
            <w:rFonts w:ascii="Arial" w:eastAsia="Times New Roman" w:hAnsi="Arial" w:cs="Arial"/>
            <w:color w:val="337AB7"/>
            <w:sz w:val="24"/>
            <w:szCs w:val="24"/>
            <w:lang w:eastAsia="ru-RU"/>
          </w:rPr>
          <w:t>порядок предоставления информации о состоянии здоровья пациента</w:t>
        </w:r>
      </w:hyperlink>
      <w:r w:rsidRPr="00F71F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;</w:t>
      </w:r>
    </w:p>
    <w:p w:rsidR="00F71F3A" w:rsidRPr="00F71F3A" w:rsidRDefault="00F71F3A" w:rsidP="00F71F3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hyperlink r:id="rId9" w:anchor="d6" w:history="1">
        <w:r w:rsidRPr="00F71F3A">
          <w:rPr>
            <w:rFonts w:ascii="Arial" w:eastAsia="Times New Roman" w:hAnsi="Arial" w:cs="Arial"/>
            <w:color w:val="337AB7"/>
            <w:sz w:val="24"/>
            <w:szCs w:val="24"/>
            <w:lang w:eastAsia="ru-RU"/>
          </w:rPr>
          <w:t>порядок выдачи справок, выписок из медицинской документации пациенту или другим лицам</w:t>
        </w:r>
      </w:hyperlink>
      <w:r w:rsidRPr="00F71F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;</w:t>
      </w:r>
    </w:p>
    <w:p w:rsidR="00F71F3A" w:rsidRPr="00F71F3A" w:rsidRDefault="00F71F3A" w:rsidP="00F71F3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hyperlink r:id="rId10" w:anchor="d7" w:history="1">
        <w:r w:rsidRPr="00F71F3A">
          <w:rPr>
            <w:rFonts w:ascii="Arial" w:eastAsia="Times New Roman" w:hAnsi="Arial" w:cs="Arial"/>
            <w:color w:val="337AB7"/>
            <w:sz w:val="24"/>
            <w:szCs w:val="24"/>
            <w:lang w:eastAsia="ru-RU"/>
          </w:rPr>
          <w:t>график работы поликлиники и ее должностных лиц</w:t>
        </w:r>
      </w:hyperlink>
      <w:r w:rsidRPr="00F71F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;</w:t>
      </w:r>
    </w:p>
    <w:p w:rsidR="00F71F3A" w:rsidRPr="00F71F3A" w:rsidRDefault="00F71F3A" w:rsidP="00F71F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71F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1.5. Правила внутреннего распорядка для пациентов должны находиться в доступном для пациентов месте (на информационном стенде, на сайте), информация о месте нахождения Правил должна быть размещена в организации на видном месте.</w:t>
      </w:r>
    </w:p>
    <w:p w:rsidR="005162FD" w:rsidRDefault="005162FD"/>
    <w:sectPr w:rsidR="005162FD" w:rsidSect="00516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165E63"/>
    <w:multiLevelType w:val="multilevel"/>
    <w:tmpl w:val="42F88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1F3A"/>
    <w:rsid w:val="005162FD"/>
    <w:rsid w:val="00F71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2FD"/>
  </w:style>
  <w:style w:type="paragraph" w:styleId="3">
    <w:name w:val="heading 3"/>
    <w:basedOn w:val="a"/>
    <w:link w:val="30"/>
    <w:uiPriority w:val="9"/>
    <w:qFormat/>
    <w:rsid w:val="00F71F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71F3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71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71F3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3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1-9sbf9c.xn--p1ai/vajno/pr-rasp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xn--1-9sbf9c.xn--p1ai/vajno/pr-rasp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1-9sbf9c.xn--p1ai/vajno/pr-rasp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xn--1-9sbf9c.xn--p1ai/vajno/pr-rasp.html" TargetMode="External"/><Relationship Id="rId10" Type="http://schemas.openxmlformats.org/officeDocument/2006/relationships/hyperlink" Target="http://xn--1-9sbf9c.xn--p1ai/vajno/pr-rasp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xn--1-9sbf9c.xn--p1ai/vajno/pr-rasp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1729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2019-09-06T05:28:00Z</dcterms:created>
  <dcterms:modified xsi:type="dcterms:W3CDTF">2019-09-06T05:28:00Z</dcterms:modified>
</cp:coreProperties>
</file>